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B4B15" w14:textId="425F3275" w:rsidR="00236294" w:rsidRPr="00F87A45" w:rsidRDefault="00236294" w:rsidP="00236294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102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870BD">
        <w:t xml:space="preserve"> </w:t>
      </w:r>
      <w:r w:rsidR="007F4B55" w:rsidRPr="007F4B55">
        <w:rPr>
          <w:rFonts w:cs="Arial"/>
          <w:noProof w:val="0"/>
          <w:sz w:val="24"/>
        </w:rPr>
        <w:t>2206004</w:t>
      </w:r>
    </w:p>
    <w:p w14:paraId="610C206C" w14:textId="77777777" w:rsidR="00236294" w:rsidRPr="00AB081E" w:rsidRDefault="00236294" w:rsidP="00236294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>
        <w:rPr>
          <w:rFonts w:cs="Arial"/>
          <w:sz w:val="24"/>
          <w:szCs w:val="24"/>
        </w:rPr>
        <w:t>February 21 – March 03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4D6308A2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7D793D">
        <w:rPr>
          <w:rFonts w:ascii="Arial" w:hAnsi="Arial" w:cs="Arial"/>
          <w:b/>
          <w:sz w:val="24"/>
        </w:rPr>
        <w:t>10</w:t>
      </w:r>
      <w:r w:rsidR="008867A0">
        <w:rPr>
          <w:rFonts w:ascii="Arial" w:hAnsi="Arial" w:cs="Arial"/>
          <w:b/>
          <w:sz w:val="24"/>
        </w:rPr>
        <w:t>.13.</w:t>
      </w:r>
      <w:r w:rsidR="003F7D1E">
        <w:rPr>
          <w:rFonts w:ascii="Arial" w:hAnsi="Arial" w:cs="Arial"/>
          <w:b/>
          <w:sz w:val="24"/>
        </w:rPr>
        <w:t>6.</w:t>
      </w:r>
      <w:r w:rsidR="006725B4">
        <w:rPr>
          <w:rFonts w:ascii="Arial" w:hAnsi="Arial" w:cs="Arial"/>
          <w:b/>
          <w:sz w:val="24"/>
        </w:rPr>
        <w:t>3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3F2C2CB3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3F7D1E" w:rsidRPr="003F7D1E">
        <w:rPr>
          <w:rFonts w:ascii="Arial" w:hAnsi="Arial" w:cs="Arial"/>
          <w:b/>
          <w:sz w:val="24"/>
        </w:rPr>
        <w:t>Discussion on</w:t>
      </w:r>
      <w:r w:rsidR="006725B4">
        <w:rPr>
          <w:rFonts w:ascii="Arial" w:hAnsi="Arial" w:cs="Arial"/>
          <w:b/>
          <w:sz w:val="24"/>
        </w:rPr>
        <w:t xml:space="preserve"> </w:t>
      </w:r>
      <w:r w:rsidR="006725B4" w:rsidRPr="006725B4">
        <w:rPr>
          <w:rFonts w:ascii="Arial" w:hAnsi="Arial" w:cs="Arial"/>
          <w:b/>
          <w:sz w:val="24"/>
        </w:rPr>
        <w:t xml:space="preserve">UE demodulation requirements </w:t>
      </w:r>
      <w:r w:rsidR="003F7D1E" w:rsidRPr="003F7D1E">
        <w:rPr>
          <w:rFonts w:ascii="Arial" w:hAnsi="Arial" w:cs="Arial"/>
          <w:b/>
          <w:sz w:val="24"/>
        </w:rPr>
        <w:t xml:space="preserve">for NR NTN 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37C1F87B" w14:textId="77777777" w:rsidR="00965BEB" w:rsidRDefault="00965BEB" w:rsidP="00965BEB">
      <w:pPr>
        <w:jc w:val="both"/>
      </w:pPr>
      <w:r>
        <w:t>In this paper we provide our views on the open issues identified during the RAN4 101-bis-e meeting and captured in the WF [1]</w:t>
      </w:r>
    </w:p>
    <w:p w14:paraId="0871E5A4" w14:textId="16CEA615" w:rsidR="00982F1A" w:rsidRDefault="00F01182" w:rsidP="00074DFE">
      <w:pPr>
        <w:pStyle w:val="Heading1"/>
      </w:pPr>
      <w:r>
        <w:t>Discussion</w:t>
      </w:r>
    </w:p>
    <w:p w14:paraId="42129692" w14:textId="4F240913" w:rsidR="001B7BF4" w:rsidRDefault="00EF1390" w:rsidP="001B7BF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Scope of requirements</w:t>
      </w:r>
    </w:p>
    <w:p w14:paraId="3DA8A142" w14:textId="538961DF" w:rsidR="006F1918" w:rsidRPr="00D440FE" w:rsidRDefault="006F1918" w:rsidP="00D1553F">
      <w:pPr>
        <w:rPr>
          <w:bCs/>
          <w:i/>
          <w:iCs/>
          <w:lang w:val="sv-SE" w:eastAsia="zh-CN"/>
        </w:rPr>
      </w:pPr>
      <w:r w:rsidRPr="00D440FE">
        <w:rPr>
          <w:bCs/>
          <w:i/>
          <w:iCs/>
          <w:lang w:val="sv-SE" w:eastAsia="zh-CN"/>
        </w:rPr>
        <w:t>PD</w:t>
      </w:r>
      <w:r w:rsidR="00924538">
        <w:rPr>
          <w:bCs/>
          <w:i/>
          <w:iCs/>
          <w:lang w:val="sv-SE" w:eastAsia="zh-CN"/>
        </w:rPr>
        <w:t>S</w:t>
      </w:r>
      <w:r w:rsidRPr="00D440FE">
        <w:rPr>
          <w:bCs/>
          <w:i/>
          <w:iCs/>
          <w:lang w:val="sv-SE" w:eastAsia="zh-CN"/>
        </w:rPr>
        <w:t>CH/PDCCH/PBCH requirements</w:t>
      </w:r>
    </w:p>
    <w:p w14:paraId="1EC9A55C" w14:textId="20C3919E" w:rsidR="00AE355D" w:rsidRDefault="00015526" w:rsidP="00D1553F">
      <w:pPr>
        <w:rPr>
          <w:lang w:val="en-US"/>
        </w:rPr>
      </w:pPr>
      <w:r>
        <w:t xml:space="preserve">As it was agreed during </w:t>
      </w:r>
      <w:r w:rsidR="00624279">
        <w:t>RAN4 101-bis-e meeting l</w:t>
      </w:r>
      <w:r w:rsidR="00CC575F">
        <w:t>egacy TN UE Rel-15/Rel-16 demodulation requirements shall also apply for NTN UE</w:t>
      </w:r>
      <w:r w:rsidR="00CC575F" w:rsidRPr="00C7552A">
        <w:rPr>
          <w:lang w:val="en-US"/>
        </w:rPr>
        <w:t xml:space="preserve"> </w:t>
      </w:r>
      <w:r w:rsidR="00C7552A" w:rsidRPr="00C7552A">
        <w:rPr>
          <w:lang w:val="en-US"/>
        </w:rPr>
        <w:t>supporting NTN</w:t>
      </w:r>
      <w:r w:rsidR="0053250A">
        <w:rPr>
          <w:lang w:val="en-US"/>
        </w:rPr>
        <w:t>, so</w:t>
      </w:r>
      <w:r w:rsidR="00624279">
        <w:rPr>
          <w:lang w:val="en-US"/>
        </w:rPr>
        <w:t xml:space="preserve"> </w:t>
      </w:r>
      <w:r w:rsidR="0053250A">
        <w:rPr>
          <w:lang w:val="en-US"/>
        </w:rPr>
        <w:t>o</w:t>
      </w:r>
      <w:r w:rsidR="0053250A" w:rsidRPr="0053250A">
        <w:rPr>
          <w:lang w:val="en-US"/>
        </w:rPr>
        <w:t>nly incremental requirements should be defined</w:t>
      </w:r>
      <w:r w:rsidR="009B5F5F">
        <w:rPr>
          <w:lang w:val="en-US"/>
        </w:rPr>
        <w:t xml:space="preserve">. </w:t>
      </w:r>
      <w:r w:rsidR="00EE25D8">
        <w:rPr>
          <w:lang w:val="en-US"/>
        </w:rPr>
        <w:t xml:space="preserve">There are no </w:t>
      </w:r>
      <w:r w:rsidR="00D32D03">
        <w:rPr>
          <w:lang w:val="en-US"/>
        </w:rPr>
        <w:t xml:space="preserve">algorithm enhancements for </w:t>
      </w:r>
      <w:r w:rsidR="00AE355D">
        <w:rPr>
          <w:lang w:val="en-US"/>
        </w:rPr>
        <w:t>NTN</w:t>
      </w:r>
      <w:r w:rsidR="00917D8D">
        <w:rPr>
          <w:lang w:val="en-US"/>
        </w:rPr>
        <w:t xml:space="preserve"> </w:t>
      </w:r>
      <w:r w:rsidR="00D67FE3">
        <w:rPr>
          <w:lang w:val="en-US"/>
        </w:rPr>
        <w:t xml:space="preserve">PDSCH/PDCCH/PBCH. The only </w:t>
      </w:r>
      <w:r w:rsidR="00CC6F90">
        <w:rPr>
          <w:lang w:val="en-US"/>
        </w:rPr>
        <w:t>change is propagation conditions</w:t>
      </w:r>
      <w:r w:rsidR="00036F6A">
        <w:rPr>
          <w:lang w:val="en-US"/>
        </w:rPr>
        <w:t xml:space="preserve">. </w:t>
      </w:r>
      <w:proofErr w:type="gramStart"/>
      <w:r w:rsidR="00036F6A">
        <w:rPr>
          <w:lang w:val="en-US"/>
        </w:rPr>
        <w:t xml:space="preserve">In </w:t>
      </w:r>
      <w:r w:rsidR="008D0DAF">
        <w:rPr>
          <w:lang w:val="en-US"/>
        </w:rPr>
        <w:t>order to</w:t>
      </w:r>
      <w:proofErr w:type="gramEnd"/>
      <w:r w:rsidR="008D0DAF">
        <w:rPr>
          <w:lang w:val="en-US"/>
        </w:rPr>
        <w:t xml:space="preserve"> check correct operation under such propagation conditions </w:t>
      </w:r>
      <w:r w:rsidR="00A4317E">
        <w:rPr>
          <w:lang w:val="en-US"/>
        </w:rPr>
        <w:t>it’s enough to have PDSCH tests.</w:t>
      </w:r>
      <w:r w:rsidR="005761F3">
        <w:rPr>
          <w:lang w:val="en-US"/>
        </w:rPr>
        <w:t xml:space="preserve"> </w:t>
      </w:r>
    </w:p>
    <w:p w14:paraId="07667CD9" w14:textId="08DCE837" w:rsidR="00D87B38" w:rsidRPr="008458BB" w:rsidRDefault="007279A9" w:rsidP="00D1553F">
      <w:pPr>
        <w:rPr>
          <w:b/>
          <w:bCs/>
          <w:lang w:val="en-US"/>
        </w:rPr>
      </w:pPr>
      <w:r w:rsidRPr="008458BB">
        <w:rPr>
          <w:b/>
          <w:bCs/>
          <w:lang w:val="en-US"/>
        </w:rPr>
        <w:t xml:space="preserve">Proposal 1: RAN4 to define </w:t>
      </w:r>
      <w:r w:rsidR="008458BB" w:rsidRPr="008458BB">
        <w:rPr>
          <w:b/>
          <w:bCs/>
          <w:lang w:val="en-US"/>
        </w:rPr>
        <w:t>new requirements only for PDSCH</w:t>
      </w:r>
    </w:p>
    <w:p w14:paraId="1FCB2202" w14:textId="77777777" w:rsidR="00B769FE" w:rsidRPr="00502330" w:rsidRDefault="00B769FE" w:rsidP="00B769FE">
      <w:pPr>
        <w:rPr>
          <w:bCs/>
          <w:i/>
          <w:iCs/>
          <w:lang w:val="sv-SE" w:eastAsia="zh-CN"/>
        </w:rPr>
      </w:pPr>
      <w:r w:rsidRPr="00502330">
        <w:rPr>
          <w:bCs/>
          <w:i/>
          <w:iCs/>
          <w:lang w:val="sv-SE" w:eastAsia="zh-CN"/>
        </w:rPr>
        <w:t>Enhancement on HARQ</w:t>
      </w:r>
    </w:p>
    <w:p w14:paraId="2B9E74F5" w14:textId="4961DC5A" w:rsidR="00B769FE" w:rsidRDefault="00503EF0" w:rsidP="00D1553F">
      <w:r w:rsidRPr="00831520">
        <w:t>In real systems</w:t>
      </w:r>
      <w:r w:rsidR="00502330">
        <w:t xml:space="preserve"> there will be no </w:t>
      </w:r>
      <w:r w:rsidR="00EF59F8">
        <w:t xml:space="preserve">scenarios with totally disabled HARQ since there always </w:t>
      </w:r>
      <w:r w:rsidR="00EE118B">
        <w:t xml:space="preserve">are </w:t>
      </w:r>
      <w:r w:rsidR="00EF59F8">
        <w:t>transmission</w:t>
      </w:r>
      <w:r w:rsidR="00B64673">
        <w:t>s</w:t>
      </w:r>
      <w:r w:rsidR="00EF59F8">
        <w:t xml:space="preserve"> that require feedback</w:t>
      </w:r>
      <w:r w:rsidR="00F27DF6">
        <w:t xml:space="preserve">. </w:t>
      </w:r>
      <w:r w:rsidR="00C902BC">
        <w:t>We don’t need to define tests for the scenario which will never happen in real systems</w:t>
      </w:r>
      <w:r w:rsidR="00147CD1">
        <w:t xml:space="preserve">. </w:t>
      </w:r>
      <w:r w:rsidR="0019192A">
        <w:t>W</w:t>
      </w:r>
      <w:r w:rsidR="00147CD1">
        <w:t xml:space="preserve">e </w:t>
      </w:r>
      <w:r w:rsidR="0019192A">
        <w:t>prefer to d</w:t>
      </w:r>
      <w:r w:rsidR="0019192A" w:rsidRPr="0019192A">
        <w:t xml:space="preserve">efine PDSCH performance requirements </w:t>
      </w:r>
      <w:r w:rsidR="005F3004">
        <w:t xml:space="preserve">with </w:t>
      </w:r>
      <w:r w:rsidR="00124A7B">
        <w:t xml:space="preserve">only some portion of HARQ processes disabled. </w:t>
      </w:r>
      <w:r w:rsidR="003718B9">
        <w:t>It is ok to consider half HARQ processes disabled during the tests</w:t>
      </w:r>
      <w:r w:rsidR="0019192A" w:rsidRPr="0019192A">
        <w:t>.</w:t>
      </w:r>
    </w:p>
    <w:p w14:paraId="4A4F4994" w14:textId="2481FB9E" w:rsidR="003718B9" w:rsidRPr="00702E81" w:rsidRDefault="003718B9" w:rsidP="00D1553F">
      <w:pPr>
        <w:rPr>
          <w:b/>
          <w:bCs/>
        </w:rPr>
      </w:pPr>
      <w:r w:rsidRPr="00702E81">
        <w:rPr>
          <w:b/>
          <w:bCs/>
        </w:rPr>
        <w:t xml:space="preserve">Proposal 2: For PDSCH requirements </w:t>
      </w:r>
      <w:r w:rsidR="002B0868" w:rsidRPr="00702E81">
        <w:rPr>
          <w:b/>
          <w:bCs/>
        </w:rPr>
        <w:t xml:space="preserve">with disabled </w:t>
      </w:r>
      <w:r w:rsidR="00CB20A7" w:rsidRPr="00702E81">
        <w:rPr>
          <w:b/>
          <w:bCs/>
        </w:rPr>
        <w:t xml:space="preserve">HARQ processes RAN4 to consider half of </w:t>
      </w:r>
      <w:r w:rsidR="00C653FA" w:rsidRPr="00702E81">
        <w:rPr>
          <w:b/>
          <w:bCs/>
        </w:rPr>
        <w:t xml:space="preserve">HARQ </w:t>
      </w:r>
      <w:r w:rsidR="00CB20A7" w:rsidRPr="00702E81">
        <w:rPr>
          <w:b/>
          <w:bCs/>
        </w:rPr>
        <w:t xml:space="preserve">processes </w:t>
      </w:r>
      <w:r w:rsidR="00C653FA" w:rsidRPr="00702E81">
        <w:rPr>
          <w:b/>
          <w:bCs/>
        </w:rPr>
        <w:t>disabled and half HARQ processes enabled.</w:t>
      </w:r>
    </w:p>
    <w:p w14:paraId="0A256AB5" w14:textId="77777777" w:rsidR="00802288" w:rsidRDefault="00802288" w:rsidP="00D1553F"/>
    <w:p w14:paraId="6ED5FDFA" w14:textId="1CE5788C" w:rsidR="00A0730F" w:rsidRPr="00DE54AA" w:rsidRDefault="00DE54AA" w:rsidP="00D1553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</w:t>
      </w:r>
      <w:r w:rsidRPr="00DE54AA">
        <w:rPr>
          <w:b/>
          <w:bCs/>
          <w:sz w:val="24"/>
          <w:szCs w:val="24"/>
        </w:rPr>
        <w:t>eneral assumptions</w:t>
      </w:r>
    </w:p>
    <w:p w14:paraId="28230994" w14:textId="77777777" w:rsidR="00476ABA" w:rsidRPr="00D92F36" w:rsidRDefault="00476ABA" w:rsidP="00476ABA">
      <w:pPr>
        <w:rPr>
          <w:bCs/>
          <w:i/>
          <w:iCs/>
          <w:sz w:val="24"/>
          <w:szCs w:val="24"/>
        </w:rPr>
      </w:pPr>
      <w:r w:rsidRPr="00D92F36">
        <w:rPr>
          <w:bCs/>
          <w:i/>
          <w:iCs/>
          <w:lang w:val="sv-SE" w:eastAsia="zh-CN"/>
        </w:rPr>
        <w:t>Channel model</w:t>
      </w:r>
    </w:p>
    <w:p w14:paraId="63334602" w14:textId="77777777" w:rsidR="00476ABA" w:rsidRDefault="00476ABA" w:rsidP="00476ABA">
      <w:pPr>
        <w:rPr>
          <w:rFonts w:eastAsia="Malgun Gothic"/>
          <w:lang w:eastAsia="zh-CN"/>
        </w:rPr>
      </w:pPr>
      <w:r>
        <w:t>NTN channel models for link level simulations</w:t>
      </w:r>
      <w:r w:rsidRPr="00517091">
        <w:t xml:space="preserve"> </w:t>
      </w:r>
      <w:r>
        <w:t xml:space="preserve">are introduced in </w:t>
      </w:r>
      <w:r w:rsidRPr="00517091">
        <w:t>TR38.811</w:t>
      </w:r>
      <w:r>
        <w:t xml:space="preserve">: </w:t>
      </w:r>
      <w:r>
        <w:rPr>
          <w:rFonts w:eastAsia="Malgun Gothic"/>
          <w:lang w:eastAsia="zh-CN"/>
        </w:rPr>
        <w:t>two TDL models, namely NTN-TDL-A and NTN-TDL-B are constructed to represent two different channel profiles for NLOS, while NTN-TDL-C and NTN-TDL-D are constructed for LOS.</w:t>
      </w:r>
    </w:p>
    <w:p w14:paraId="3F75576B" w14:textId="105DFC69" w:rsidR="00F73A0E" w:rsidRDefault="00476ABA" w:rsidP="00476ABA">
      <w:r>
        <w:rPr>
          <w:rFonts w:eastAsia="Malgun Gothic"/>
          <w:lang w:eastAsia="zh-CN"/>
        </w:rPr>
        <w:t xml:space="preserve">During </w:t>
      </w:r>
      <w:r>
        <w:t xml:space="preserve">RAN4 101-bis-e meeting it was agreed to use </w:t>
      </w:r>
      <w:r>
        <w:rPr>
          <w:rFonts w:eastAsiaTheme="minorEastAsia"/>
          <w:lang w:val="sv-SE" w:eastAsia="zh-CN"/>
        </w:rPr>
        <w:t xml:space="preserve">all four cahannel models as the starting point. In Rel-15/16 the </w:t>
      </w:r>
      <w:r>
        <w:rPr>
          <w:lang w:eastAsia="zh-CN"/>
        </w:rPr>
        <w:t>P</w:t>
      </w:r>
      <w:r w:rsidR="00567D39">
        <w:rPr>
          <w:lang w:eastAsia="zh-CN"/>
        </w:rPr>
        <w:t>D</w:t>
      </w:r>
      <w:r>
        <w:rPr>
          <w:lang w:eastAsia="zh-CN"/>
        </w:rPr>
        <w:t>SCH requirements are defined for different combinations of TDL channels and FRC. We propose to have the same approach for NR NTN. Different combinations of NTN-TDL channels and FRC can be defined as it is done for Rel-15</w:t>
      </w:r>
      <w:r w:rsidR="00567D39">
        <w:rPr>
          <w:lang w:eastAsia="zh-CN"/>
        </w:rPr>
        <w:t>/16</w:t>
      </w:r>
      <w:r>
        <w:rPr>
          <w:lang w:eastAsia="zh-CN"/>
        </w:rPr>
        <w:t>.</w:t>
      </w:r>
      <w:r w:rsidR="00763805">
        <w:rPr>
          <w:lang w:eastAsia="zh-CN"/>
        </w:rPr>
        <w:t xml:space="preserve"> </w:t>
      </w:r>
      <w:r w:rsidR="00880410">
        <w:rPr>
          <w:lang w:eastAsia="zh-CN"/>
        </w:rPr>
        <w:t xml:space="preserve">The corresponding proposal is made </w:t>
      </w:r>
      <w:r w:rsidR="006F5F92">
        <w:rPr>
          <w:lang w:eastAsia="zh-CN"/>
        </w:rPr>
        <w:t>for the whole Table 2-2 below</w:t>
      </w:r>
    </w:p>
    <w:p w14:paraId="44CF6436" w14:textId="77777777" w:rsidR="00A34156" w:rsidRPr="00D92F36" w:rsidRDefault="00A34156" w:rsidP="00A34156">
      <w:pPr>
        <w:rPr>
          <w:bCs/>
          <w:i/>
          <w:iCs/>
          <w:lang w:val="sv-SE" w:eastAsia="zh-CN"/>
        </w:rPr>
      </w:pPr>
      <w:r w:rsidRPr="00D92F36">
        <w:rPr>
          <w:bCs/>
          <w:i/>
          <w:iCs/>
          <w:lang w:val="sv-SE" w:eastAsia="zh-CN"/>
        </w:rPr>
        <w:t>Delay spread</w:t>
      </w:r>
    </w:p>
    <w:p w14:paraId="63443306" w14:textId="77777777" w:rsidR="00A34156" w:rsidRDefault="00A34156" w:rsidP="00A34156">
      <w:pPr>
        <w:rPr>
          <w:lang w:val="en-US"/>
        </w:rPr>
      </w:pPr>
      <w:r>
        <w:rPr>
          <w:lang w:val="en-US"/>
        </w:rPr>
        <w:t xml:space="preserve">Study on the delay spread in NTN systems can be found in [2] and [3]. However, there is no DS values recommended for link-level simulation as in TR38.901. In [2] and [3] the DS distributions for different elevation angles and different scenarios are present. We propose not to consider different scenarios and elevations but define short, </w:t>
      </w:r>
      <w:proofErr w:type="gramStart"/>
      <w:r>
        <w:rPr>
          <w:lang w:val="en-US"/>
        </w:rPr>
        <w:t>nominal</w:t>
      </w:r>
      <w:proofErr w:type="gramEnd"/>
      <w:r>
        <w:rPr>
          <w:lang w:val="en-US"/>
        </w:rPr>
        <w:t xml:space="preserve"> and long delay spread instead.</w:t>
      </w:r>
    </w:p>
    <w:p w14:paraId="4A6661FE" w14:textId="012F032C" w:rsidR="00A34156" w:rsidRDefault="00A34156" w:rsidP="00A34156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 xml:space="preserve">Proposal </w:t>
      </w:r>
      <w:r w:rsidR="001F21B8" w:rsidRPr="001F21B8">
        <w:rPr>
          <w:b/>
          <w:bCs/>
          <w:lang w:val="en-US" w:eastAsia="ja-JP" w:bidi="hi-IN"/>
        </w:rPr>
        <w:t>3</w:t>
      </w:r>
      <w:r>
        <w:rPr>
          <w:b/>
          <w:bCs/>
          <w:lang w:val="en-US" w:eastAsia="ja-JP" w:bidi="hi-IN"/>
        </w:rPr>
        <w:t>: RAN4 will n</w:t>
      </w:r>
      <w:r>
        <w:rPr>
          <w:b/>
          <w:bCs/>
          <w:lang w:val="en-US"/>
        </w:rPr>
        <w:t xml:space="preserve">ot </w:t>
      </w:r>
      <w:r w:rsidRPr="00C534A2">
        <w:rPr>
          <w:b/>
          <w:bCs/>
          <w:lang w:val="en-US"/>
        </w:rPr>
        <w:t>consider different scenarios and elevations</w:t>
      </w:r>
      <w:r>
        <w:rPr>
          <w:b/>
          <w:bCs/>
          <w:lang w:val="en-US"/>
        </w:rPr>
        <w:t xml:space="preserve"> for delay spread </w:t>
      </w:r>
      <w:r w:rsidRPr="00CF687E">
        <w:rPr>
          <w:b/>
          <w:bCs/>
          <w:lang w:val="en-US"/>
        </w:rPr>
        <w:t xml:space="preserve">but define short, </w:t>
      </w:r>
      <w:proofErr w:type="gramStart"/>
      <w:r w:rsidRPr="00CF687E">
        <w:rPr>
          <w:b/>
          <w:bCs/>
          <w:lang w:val="en-US"/>
        </w:rPr>
        <w:t>nominal</w:t>
      </w:r>
      <w:proofErr w:type="gramEnd"/>
      <w:r w:rsidRPr="00CF687E">
        <w:rPr>
          <w:b/>
          <w:bCs/>
          <w:lang w:val="en-US"/>
        </w:rPr>
        <w:t xml:space="preserve"> and long delay spread instead.</w:t>
      </w:r>
    </w:p>
    <w:p w14:paraId="54CA2DEE" w14:textId="77777777" w:rsidR="00A34156" w:rsidRDefault="00A34156" w:rsidP="00A34156">
      <w:pPr>
        <w:rPr>
          <w:lang w:val="en-US"/>
        </w:rPr>
      </w:pPr>
      <w:r>
        <w:rPr>
          <w:lang w:val="en-US"/>
        </w:rPr>
        <w:t xml:space="preserve">Based on the above-mentioned distributions we propose the following values for </w:t>
      </w:r>
      <w:r w:rsidRPr="0098324A">
        <w:rPr>
          <w:lang w:val="en-US"/>
        </w:rPr>
        <w:t>delay spread</w:t>
      </w:r>
      <w:r>
        <w:rPr>
          <w:lang w:val="en-US"/>
        </w:rPr>
        <w:t>:</w:t>
      </w:r>
    </w:p>
    <w:p w14:paraId="6B50E970" w14:textId="77777777" w:rsidR="00A34156" w:rsidRPr="006E71DF" w:rsidRDefault="00A34156" w:rsidP="00A34156">
      <w:pPr>
        <w:spacing w:after="0"/>
        <w:ind w:right="4110"/>
        <w:jc w:val="center"/>
        <w:rPr>
          <w:b/>
          <w:bCs/>
          <w:sz w:val="18"/>
          <w:szCs w:val="18"/>
          <w:lang w:val="en-US"/>
        </w:rPr>
      </w:pPr>
      <w:r w:rsidRPr="006E71DF">
        <w:rPr>
          <w:b/>
          <w:bCs/>
          <w:sz w:val="18"/>
          <w:szCs w:val="18"/>
          <w:lang w:val="en-US"/>
        </w:rPr>
        <w:t>Table 2-1</w:t>
      </w:r>
      <w:r w:rsidRPr="006E71DF">
        <w:rPr>
          <w:b/>
          <w:bCs/>
          <w:sz w:val="18"/>
          <w:szCs w:val="18"/>
        </w:rPr>
        <w:t xml:space="preserve"> Scaling parameters for TDL channel model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7"/>
        <w:gridCol w:w="2430"/>
      </w:tblGrid>
      <w:tr w:rsidR="00A34156" w:rsidRPr="00147F39" w14:paraId="346776F4" w14:textId="77777777" w:rsidTr="00222FCA">
        <w:tc>
          <w:tcPr>
            <w:tcW w:w="3177" w:type="dxa"/>
            <w:shd w:val="clear" w:color="auto" w:fill="D9D9D9"/>
            <w:vAlign w:val="center"/>
          </w:tcPr>
          <w:p w14:paraId="1A184FB2" w14:textId="77777777" w:rsidR="00A34156" w:rsidRPr="00147F39" w:rsidRDefault="00A34156" w:rsidP="00222FCA">
            <w:pPr>
              <w:pStyle w:val="TAH"/>
              <w:rPr>
                <w:lang w:eastAsia="zh-CN"/>
              </w:rPr>
            </w:pPr>
            <w:r w:rsidRPr="00147F39">
              <w:rPr>
                <w:lang w:eastAsia="zh-CN"/>
              </w:rPr>
              <w:lastRenderedPageBreak/>
              <w:t>Model</w:t>
            </w:r>
          </w:p>
        </w:tc>
        <w:tc>
          <w:tcPr>
            <w:tcW w:w="2430" w:type="dxa"/>
            <w:shd w:val="clear" w:color="auto" w:fill="D9D9D9"/>
            <w:vAlign w:val="center"/>
          </w:tcPr>
          <w:p w14:paraId="31B6299F" w14:textId="77777777" w:rsidR="00A34156" w:rsidRPr="00147F39" w:rsidRDefault="00A34156" w:rsidP="00222FCA">
            <w:pPr>
              <w:pStyle w:val="TAH"/>
              <w:rPr>
                <w:lang w:eastAsia="zh-CN"/>
              </w:rPr>
            </w:pPr>
            <w:r>
              <w:t>DS</w:t>
            </w:r>
          </w:p>
        </w:tc>
      </w:tr>
      <w:tr w:rsidR="00A34156" w:rsidRPr="00147F39" w14:paraId="12A9CDCB" w14:textId="77777777" w:rsidTr="00222FCA">
        <w:tc>
          <w:tcPr>
            <w:tcW w:w="3177" w:type="dxa"/>
          </w:tcPr>
          <w:p w14:paraId="004B3F58" w14:textId="77777777" w:rsidR="00A34156" w:rsidRPr="00147F39" w:rsidRDefault="00A34156" w:rsidP="00222FCA">
            <w:pPr>
              <w:pStyle w:val="TAL"/>
              <w:rPr>
                <w:lang w:eastAsia="zh-CN"/>
              </w:rPr>
            </w:pPr>
            <w:r w:rsidRPr="00147F39">
              <w:rPr>
                <w:lang w:eastAsia="zh-CN"/>
              </w:rPr>
              <w:t>Short delay spread</w:t>
            </w:r>
          </w:p>
        </w:tc>
        <w:tc>
          <w:tcPr>
            <w:tcW w:w="2430" w:type="dxa"/>
          </w:tcPr>
          <w:p w14:paraId="61C9B822" w14:textId="77777777" w:rsidR="00A34156" w:rsidRPr="00147F39" w:rsidRDefault="00A34156" w:rsidP="00222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147F39">
              <w:rPr>
                <w:lang w:eastAsia="zh-CN"/>
              </w:rPr>
              <w:t>0 ns</w:t>
            </w:r>
          </w:p>
        </w:tc>
      </w:tr>
      <w:tr w:rsidR="00A34156" w:rsidRPr="00147F39" w14:paraId="1EF5EB4D" w14:textId="77777777" w:rsidTr="00222FCA">
        <w:tc>
          <w:tcPr>
            <w:tcW w:w="3177" w:type="dxa"/>
          </w:tcPr>
          <w:p w14:paraId="174893A7" w14:textId="77777777" w:rsidR="00A34156" w:rsidRPr="00147F39" w:rsidRDefault="00A34156" w:rsidP="00222FCA">
            <w:pPr>
              <w:pStyle w:val="TAL"/>
              <w:rPr>
                <w:lang w:eastAsia="zh-CN"/>
              </w:rPr>
            </w:pPr>
            <w:r w:rsidRPr="00147F39">
              <w:rPr>
                <w:lang w:eastAsia="zh-CN"/>
              </w:rPr>
              <w:t>Nominal delay spread</w:t>
            </w:r>
          </w:p>
        </w:tc>
        <w:tc>
          <w:tcPr>
            <w:tcW w:w="2430" w:type="dxa"/>
          </w:tcPr>
          <w:p w14:paraId="56553C44" w14:textId="77777777" w:rsidR="00A34156" w:rsidRPr="00147F39" w:rsidRDefault="00A34156" w:rsidP="00222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147F39">
              <w:rPr>
                <w:lang w:eastAsia="zh-CN"/>
              </w:rPr>
              <w:t>0 ns</w:t>
            </w:r>
          </w:p>
        </w:tc>
      </w:tr>
      <w:tr w:rsidR="00A34156" w:rsidRPr="00147F39" w14:paraId="6ABACC7B" w14:textId="77777777" w:rsidTr="00222FCA">
        <w:tc>
          <w:tcPr>
            <w:tcW w:w="3177" w:type="dxa"/>
          </w:tcPr>
          <w:p w14:paraId="5B50A058" w14:textId="77777777" w:rsidR="00A34156" w:rsidRPr="00147F39" w:rsidRDefault="00A34156" w:rsidP="00222FCA">
            <w:pPr>
              <w:pStyle w:val="TAL"/>
              <w:rPr>
                <w:lang w:eastAsia="zh-CN"/>
              </w:rPr>
            </w:pPr>
            <w:r w:rsidRPr="00147F39">
              <w:rPr>
                <w:lang w:eastAsia="zh-CN"/>
              </w:rPr>
              <w:t>Long delay spread</w:t>
            </w:r>
          </w:p>
        </w:tc>
        <w:tc>
          <w:tcPr>
            <w:tcW w:w="2430" w:type="dxa"/>
          </w:tcPr>
          <w:p w14:paraId="3F2432BA" w14:textId="77777777" w:rsidR="00A34156" w:rsidRPr="00147F39" w:rsidRDefault="00A34156" w:rsidP="00222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  <w:r w:rsidRPr="00147F39">
              <w:rPr>
                <w:lang w:eastAsia="zh-CN"/>
              </w:rPr>
              <w:t>0 ns</w:t>
            </w:r>
          </w:p>
        </w:tc>
      </w:tr>
    </w:tbl>
    <w:p w14:paraId="1B436C65" w14:textId="77777777" w:rsidR="00A34156" w:rsidRDefault="00A34156" w:rsidP="00A34156">
      <w:pPr>
        <w:rPr>
          <w:lang w:val="en-US"/>
        </w:rPr>
      </w:pPr>
    </w:p>
    <w:p w14:paraId="04A20CC7" w14:textId="7F0622DA" w:rsidR="00A34156" w:rsidRDefault="00A34156" w:rsidP="00A34156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 xml:space="preserve">Proposal </w:t>
      </w:r>
      <w:r w:rsidR="00EC1906">
        <w:rPr>
          <w:b/>
          <w:bCs/>
          <w:lang w:val="en-US" w:eastAsia="ja-JP" w:bidi="hi-IN"/>
        </w:rPr>
        <w:t>4</w:t>
      </w:r>
      <w:r>
        <w:rPr>
          <w:b/>
          <w:bCs/>
          <w:lang w:val="en-US" w:eastAsia="ja-JP" w:bidi="hi-IN"/>
        </w:rPr>
        <w:t xml:space="preserve">: </w:t>
      </w:r>
      <w:r>
        <w:rPr>
          <w:b/>
          <w:bCs/>
          <w:lang w:val="en-US"/>
        </w:rPr>
        <w:t>RAN4 to consider the DS values for requirements definition as shown in Table 2-1</w:t>
      </w:r>
    </w:p>
    <w:p w14:paraId="6F1A4378" w14:textId="5D9B3E30" w:rsidR="00F73A0E" w:rsidRPr="00A34156" w:rsidRDefault="00F73A0E" w:rsidP="00D1553F">
      <w:pPr>
        <w:rPr>
          <w:lang w:val="en-US"/>
        </w:rPr>
      </w:pPr>
    </w:p>
    <w:p w14:paraId="4D796B1D" w14:textId="77777777" w:rsidR="00F73A0E" w:rsidRPr="00E16B8C" w:rsidRDefault="00F73A0E" w:rsidP="00F73A0E">
      <w:pPr>
        <w:rPr>
          <w:i/>
          <w:iCs/>
        </w:rPr>
      </w:pPr>
      <w:r w:rsidRPr="00E16B8C">
        <w:rPr>
          <w:i/>
          <w:iCs/>
        </w:rPr>
        <w:t>Doppler shift</w:t>
      </w:r>
    </w:p>
    <w:p w14:paraId="27ADB159" w14:textId="3A065D06" w:rsidR="00F73A0E" w:rsidRDefault="003763E5" w:rsidP="00D1553F">
      <w:pPr>
        <w:rPr>
          <w:lang w:val="en-US"/>
        </w:rPr>
      </w:pPr>
      <w:r>
        <w:rPr>
          <w:lang w:val="en-US"/>
        </w:rPr>
        <w:t xml:space="preserve">RAN1 </w:t>
      </w:r>
      <w:r w:rsidR="00697F12">
        <w:rPr>
          <w:lang w:val="en-US"/>
        </w:rPr>
        <w:t xml:space="preserve">made a conclusion that </w:t>
      </w:r>
      <w:r w:rsidRPr="003763E5">
        <w:rPr>
          <w:lang w:val="en-US"/>
        </w:rPr>
        <w:t xml:space="preserve">DL frequency compensation by </w:t>
      </w:r>
      <w:proofErr w:type="spellStart"/>
      <w:r w:rsidRPr="003763E5">
        <w:rPr>
          <w:lang w:val="en-US"/>
        </w:rPr>
        <w:t>gNB</w:t>
      </w:r>
      <w:proofErr w:type="spellEnd"/>
      <w:r w:rsidRPr="003763E5">
        <w:rPr>
          <w:lang w:val="en-US"/>
        </w:rPr>
        <w:t xml:space="preserve"> for the service link Doppler is not supported in Release 17</w:t>
      </w:r>
      <w:r w:rsidR="00697F12">
        <w:rPr>
          <w:lang w:val="en-US"/>
        </w:rPr>
        <w:t xml:space="preserve">. That means that unlike UL </w:t>
      </w:r>
      <w:r w:rsidR="006D4D43">
        <w:rPr>
          <w:lang w:val="en-US"/>
        </w:rPr>
        <w:t xml:space="preserve">here we need to consider </w:t>
      </w:r>
      <w:r w:rsidR="00EE35E4">
        <w:rPr>
          <w:lang w:val="en-US"/>
        </w:rPr>
        <w:t xml:space="preserve">significant Doppler shift due to satellite motion. </w:t>
      </w:r>
      <w:r w:rsidR="008C0B82">
        <w:rPr>
          <w:lang w:val="en-US"/>
        </w:rPr>
        <w:t xml:space="preserve">Moreover, </w:t>
      </w:r>
      <w:r w:rsidR="007C4900" w:rsidRPr="002752C9">
        <w:rPr>
          <w:lang w:eastAsia="zh-CN"/>
        </w:rPr>
        <w:t>the angle between the velocity vector</w:t>
      </w:r>
      <w:r w:rsidR="001F783A">
        <w:rPr>
          <w:lang w:eastAsia="zh-CN"/>
        </w:rPr>
        <w:t xml:space="preserve"> </w:t>
      </w:r>
      <w:r w:rsidR="001F783A" w:rsidRPr="002752C9">
        <w:rPr>
          <w:lang w:eastAsia="zh-CN"/>
        </w:rPr>
        <w:t>and the direction of propagation of the signal</w:t>
      </w:r>
      <w:r w:rsidR="0011306A">
        <w:rPr>
          <w:lang w:eastAsia="zh-CN"/>
        </w:rPr>
        <w:t xml:space="preserve"> </w:t>
      </w:r>
      <w:r w:rsidR="001F783A">
        <w:rPr>
          <w:lang w:eastAsia="zh-CN"/>
        </w:rPr>
        <w:t xml:space="preserve">is </w:t>
      </w:r>
      <w:r w:rsidR="0011306A">
        <w:rPr>
          <w:lang w:eastAsia="zh-CN"/>
        </w:rPr>
        <w:t xml:space="preserve">not constant </w:t>
      </w:r>
      <w:r w:rsidR="00025720">
        <w:rPr>
          <w:lang w:eastAsia="zh-CN"/>
        </w:rPr>
        <w:t xml:space="preserve">which leads to Doppler shift evolution. </w:t>
      </w:r>
      <w:r w:rsidR="007A420A">
        <w:rPr>
          <w:lang w:eastAsia="zh-CN"/>
        </w:rPr>
        <w:t xml:space="preserve">Similar </w:t>
      </w:r>
      <w:r w:rsidR="00605A37">
        <w:rPr>
          <w:lang w:eastAsia="zh-CN"/>
        </w:rPr>
        <w:t xml:space="preserve">issue was studied during for </w:t>
      </w:r>
      <w:proofErr w:type="gramStart"/>
      <w:r w:rsidR="00217676">
        <w:rPr>
          <w:lang w:eastAsia="zh-CN"/>
        </w:rPr>
        <w:t>High Speed</w:t>
      </w:r>
      <w:proofErr w:type="gramEnd"/>
      <w:r w:rsidR="00217676">
        <w:rPr>
          <w:lang w:eastAsia="zh-CN"/>
        </w:rPr>
        <w:t xml:space="preserve"> Train</w:t>
      </w:r>
      <w:r w:rsidR="00C061DE">
        <w:rPr>
          <w:lang w:eastAsia="zh-CN"/>
        </w:rPr>
        <w:t xml:space="preserve"> </w:t>
      </w:r>
      <w:r w:rsidR="00605A37">
        <w:rPr>
          <w:lang w:eastAsia="zh-CN"/>
        </w:rPr>
        <w:t xml:space="preserve">WI, where </w:t>
      </w:r>
      <w:r w:rsidR="00E4452C">
        <w:rPr>
          <w:lang w:eastAsia="zh-CN"/>
        </w:rPr>
        <w:t xml:space="preserve">to address </w:t>
      </w:r>
      <w:r w:rsidR="00605A37">
        <w:rPr>
          <w:lang w:eastAsia="zh-CN"/>
        </w:rPr>
        <w:t xml:space="preserve">the </w:t>
      </w:r>
      <w:r w:rsidR="007A420A">
        <w:rPr>
          <w:lang w:eastAsia="zh-CN"/>
        </w:rPr>
        <w:t>Doppler variation</w:t>
      </w:r>
      <w:r w:rsidR="00762BB4">
        <w:rPr>
          <w:lang w:eastAsia="zh-CN"/>
        </w:rPr>
        <w:t>, special HST Doppler model was designed.</w:t>
      </w:r>
      <w:r w:rsidR="007A420A">
        <w:rPr>
          <w:lang w:eastAsia="zh-CN"/>
        </w:rPr>
        <w:t xml:space="preserve"> </w:t>
      </w:r>
    </w:p>
    <w:p w14:paraId="393CCF46" w14:textId="5F93D3A6" w:rsidR="009B7AF5" w:rsidRPr="00C806C6" w:rsidRDefault="009B7AF5" w:rsidP="00D1553F">
      <w:pPr>
        <w:rPr>
          <w:b/>
          <w:bCs/>
          <w:lang w:val="en-US"/>
        </w:rPr>
      </w:pPr>
      <w:r w:rsidRPr="00C806C6">
        <w:rPr>
          <w:b/>
          <w:bCs/>
          <w:lang w:val="en-US"/>
        </w:rPr>
        <w:t xml:space="preserve">Proposal </w:t>
      </w:r>
      <w:r w:rsidR="00C454C1">
        <w:rPr>
          <w:b/>
          <w:bCs/>
          <w:lang w:val="en-US"/>
        </w:rPr>
        <w:t>5</w:t>
      </w:r>
      <w:r w:rsidRPr="00C806C6">
        <w:rPr>
          <w:b/>
          <w:bCs/>
          <w:lang w:val="en-US"/>
        </w:rPr>
        <w:t>:</w:t>
      </w:r>
      <w:r w:rsidR="00E16B8C" w:rsidRPr="00C806C6">
        <w:rPr>
          <w:b/>
          <w:bCs/>
          <w:lang w:val="en-US"/>
        </w:rPr>
        <w:t xml:space="preserve"> RAN4 to </w:t>
      </w:r>
      <w:r w:rsidR="002474CE" w:rsidRPr="00C806C6">
        <w:rPr>
          <w:b/>
          <w:bCs/>
          <w:lang w:val="en-US"/>
        </w:rPr>
        <w:t>decide</w:t>
      </w:r>
      <w:r w:rsidR="00E16B8C" w:rsidRPr="00C806C6">
        <w:rPr>
          <w:b/>
          <w:bCs/>
          <w:lang w:val="en-US"/>
        </w:rPr>
        <w:t xml:space="preserve"> whether </w:t>
      </w:r>
      <w:r w:rsidR="0067751D" w:rsidRPr="00C806C6">
        <w:rPr>
          <w:b/>
          <w:bCs/>
          <w:lang w:val="en-US"/>
        </w:rPr>
        <w:t xml:space="preserve">special Doppler model need to be designed </w:t>
      </w:r>
      <w:r w:rsidR="002474CE" w:rsidRPr="00C806C6">
        <w:rPr>
          <w:b/>
          <w:bCs/>
          <w:lang w:val="en-US"/>
        </w:rPr>
        <w:t xml:space="preserve">to be used </w:t>
      </w:r>
      <w:r w:rsidR="0067751D" w:rsidRPr="00C806C6">
        <w:rPr>
          <w:b/>
          <w:bCs/>
          <w:lang w:val="en-US"/>
        </w:rPr>
        <w:t xml:space="preserve">for </w:t>
      </w:r>
      <w:r w:rsidR="002474CE" w:rsidRPr="00C806C6">
        <w:rPr>
          <w:b/>
          <w:bCs/>
          <w:lang w:val="en-US"/>
        </w:rPr>
        <w:t>NTN PDSCH requirements definition.</w:t>
      </w:r>
    </w:p>
    <w:p w14:paraId="316FDC1B" w14:textId="77777777" w:rsidR="00C806C6" w:rsidRDefault="00C806C6" w:rsidP="00367927">
      <w:pPr>
        <w:rPr>
          <w:b/>
          <w:bCs/>
          <w:sz w:val="24"/>
          <w:szCs w:val="24"/>
        </w:rPr>
      </w:pPr>
    </w:p>
    <w:p w14:paraId="002B5CD4" w14:textId="7F065821" w:rsidR="00367927" w:rsidRDefault="00367927" w:rsidP="0036792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PDSCH</w:t>
      </w:r>
      <w:r w:rsidRPr="00DE54AA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requirements</w:t>
      </w:r>
    </w:p>
    <w:p w14:paraId="3E3871CF" w14:textId="2823C7F0" w:rsidR="00813EAB" w:rsidRPr="00C454C1" w:rsidRDefault="00C454C1" w:rsidP="00367927">
      <w:pPr>
        <w:rPr>
          <w:lang w:eastAsia="zh-CN"/>
        </w:rPr>
      </w:pPr>
      <w:r w:rsidRPr="00C454C1">
        <w:rPr>
          <w:lang w:eastAsia="zh-CN"/>
        </w:rPr>
        <w:t xml:space="preserve">Based on the above discussion </w:t>
      </w:r>
      <w:r w:rsidR="004C2E22">
        <w:rPr>
          <w:lang w:eastAsia="zh-CN"/>
        </w:rPr>
        <w:t>the test parameters from Table 2-2 are proposed as the starting point for PDSCH performance requirements definition.</w:t>
      </w:r>
    </w:p>
    <w:p w14:paraId="4E1F80B0" w14:textId="109BD44C" w:rsidR="00647B5A" w:rsidRDefault="00647B5A" w:rsidP="00260781">
      <w:pPr>
        <w:spacing w:after="0"/>
        <w:jc w:val="center"/>
        <w:rPr>
          <w:b/>
          <w:bCs/>
          <w:sz w:val="18"/>
          <w:szCs w:val="18"/>
        </w:rPr>
      </w:pPr>
      <w:r w:rsidRPr="006E71DF">
        <w:rPr>
          <w:b/>
          <w:bCs/>
          <w:sz w:val="18"/>
          <w:szCs w:val="18"/>
          <w:lang w:val="en-US"/>
        </w:rPr>
        <w:t>Table 2-</w:t>
      </w:r>
      <w:r w:rsidR="008C67C0">
        <w:rPr>
          <w:b/>
          <w:bCs/>
          <w:sz w:val="18"/>
          <w:szCs w:val="18"/>
          <w:lang w:val="en-US"/>
        </w:rPr>
        <w:t>2</w:t>
      </w:r>
      <w:r w:rsidRPr="006E71DF">
        <w:rPr>
          <w:b/>
          <w:bCs/>
          <w:sz w:val="18"/>
          <w:szCs w:val="18"/>
        </w:rPr>
        <w:t xml:space="preserve"> </w:t>
      </w:r>
      <w:r w:rsidR="008C67C0">
        <w:rPr>
          <w:b/>
          <w:bCs/>
          <w:sz w:val="18"/>
          <w:szCs w:val="18"/>
        </w:rPr>
        <w:t>Minimum performance for NTN PDSCH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1232"/>
        <w:gridCol w:w="1339"/>
        <w:gridCol w:w="1070"/>
        <w:gridCol w:w="1949"/>
        <w:gridCol w:w="1274"/>
        <w:gridCol w:w="1418"/>
        <w:gridCol w:w="685"/>
      </w:tblGrid>
      <w:tr w:rsidR="00986B30" w:rsidRPr="00214C37" w14:paraId="0D8E34CF" w14:textId="77777777" w:rsidTr="00986B30">
        <w:trPr>
          <w:trHeight w:val="256"/>
        </w:trPr>
        <w:tc>
          <w:tcPr>
            <w:tcW w:w="670" w:type="dxa"/>
            <w:vMerge w:val="restart"/>
            <w:shd w:val="clear" w:color="auto" w:fill="auto"/>
            <w:vAlign w:val="center"/>
          </w:tcPr>
          <w:p w14:paraId="70CAADF2" w14:textId="1BC91A20" w:rsidR="00813EAB" w:rsidRPr="00214C37" w:rsidRDefault="00813EAB" w:rsidP="00647B5A">
            <w:pPr>
              <w:pStyle w:val="TAH"/>
              <w:rPr>
                <w:sz w:val="16"/>
                <w:szCs w:val="16"/>
                <w:lang w:eastAsia="zh-CN"/>
              </w:rPr>
            </w:pPr>
            <w:r w:rsidRPr="00D134B6">
              <w:rPr>
                <w:rFonts w:eastAsia="MS Mincho"/>
                <w:bCs/>
                <w:color w:val="000000"/>
                <w:kern w:val="24"/>
                <w:sz w:val="16"/>
                <w:szCs w:val="16"/>
              </w:rPr>
              <w:t>Test num.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14:paraId="13B022A8" w14:textId="0CFC0B08" w:rsidR="00813EAB" w:rsidRPr="00214C37" w:rsidRDefault="00813EAB" w:rsidP="00647B5A">
            <w:pPr>
              <w:pStyle w:val="TAH"/>
              <w:rPr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Reference channel</w:t>
            </w:r>
          </w:p>
        </w:tc>
        <w:tc>
          <w:tcPr>
            <w:tcW w:w="1352" w:type="dxa"/>
            <w:vMerge w:val="restart"/>
            <w:shd w:val="clear" w:color="auto" w:fill="auto"/>
            <w:vAlign w:val="center"/>
          </w:tcPr>
          <w:p w14:paraId="5EE6BFC0" w14:textId="3C3FD75F" w:rsidR="00813EAB" w:rsidRPr="00214C37" w:rsidRDefault="00813EAB" w:rsidP="00647B5A">
            <w:pPr>
              <w:pStyle w:val="TAH"/>
              <w:rPr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Bandwidth (MHz) / Subcarrier spacing (kHz)</w:t>
            </w:r>
          </w:p>
        </w:tc>
        <w:tc>
          <w:tcPr>
            <w:tcW w:w="994" w:type="dxa"/>
            <w:vMerge w:val="restart"/>
            <w:shd w:val="clear" w:color="auto" w:fill="auto"/>
            <w:vAlign w:val="center"/>
          </w:tcPr>
          <w:p w14:paraId="32E5B340" w14:textId="78362A74" w:rsidR="00813EAB" w:rsidRPr="00214C37" w:rsidRDefault="00813EAB" w:rsidP="00647B5A">
            <w:pPr>
              <w:pStyle w:val="TAH"/>
              <w:rPr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Modulation format and code rate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3D40C983" w14:textId="5107A744" w:rsidR="00813EAB" w:rsidRPr="00214C37" w:rsidRDefault="00813EAB" w:rsidP="00647B5A">
            <w:pPr>
              <w:pStyle w:val="TAH"/>
              <w:rPr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Propagation condition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6B51707" w14:textId="2DA8B0C0" w:rsidR="00813EAB" w:rsidRPr="00214C37" w:rsidRDefault="00813EAB" w:rsidP="00647B5A">
            <w:pPr>
              <w:pStyle w:val="TAH"/>
              <w:rPr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Correlation matrix and antenna configuration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</w:tcPr>
          <w:p w14:paraId="2A800D62" w14:textId="6AD3C98E" w:rsidR="00813EAB" w:rsidRPr="00214C37" w:rsidRDefault="00813EAB" w:rsidP="00813EAB">
            <w:pPr>
              <w:pStyle w:val="TAH"/>
              <w:rPr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Reference value</w:t>
            </w:r>
          </w:p>
        </w:tc>
      </w:tr>
      <w:tr w:rsidR="00214C37" w:rsidRPr="00214C37" w14:paraId="4B831871" w14:textId="77777777" w:rsidTr="00986B30">
        <w:trPr>
          <w:trHeight w:val="432"/>
        </w:trPr>
        <w:tc>
          <w:tcPr>
            <w:tcW w:w="670" w:type="dxa"/>
            <w:vMerge/>
            <w:shd w:val="clear" w:color="auto" w:fill="auto"/>
            <w:vAlign w:val="center"/>
          </w:tcPr>
          <w:p w14:paraId="5B51CCC4" w14:textId="77777777" w:rsidR="00813EAB" w:rsidRPr="00214C37" w:rsidRDefault="00813EAB" w:rsidP="00813EAB">
            <w:pPr>
              <w:pStyle w:val="TAH"/>
              <w:rPr>
                <w:rFonts w:eastAsia="MS Mincho"/>
                <w:bCs/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14:paraId="6C294EF8" w14:textId="77777777" w:rsidR="00813EAB" w:rsidRPr="00214C37" w:rsidRDefault="00813EAB" w:rsidP="00813EAB">
            <w:pPr>
              <w:pStyle w:val="TAH"/>
              <w:rPr>
                <w:bCs/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07C78326" w14:textId="77777777" w:rsidR="00813EAB" w:rsidRPr="00214C37" w:rsidRDefault="00813EAB" w:rsidP="00813EAB">
            <w:pPr>
              <w:pStyle w:val="TAH"/>
              <w:rPr>
                <w:bCs/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  <w:vAlign w:val="center"/>
          </w:tcPr>
          <w:p w14:paraId="0BFEF072" w14:textId="77777777" w:rsidR="00813EAB" w:rsidRPr="00214C37" w:rsidRDefault="00813EAB" w:rsidP="00813EAB">
            <w:pPr>
              <w:pStyle w:val="TAH"/>
              <w:rPr>
                <w:bCs/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E5AFC43" w14:textId="77777777" w:rsidR="00813EAB" w:rsidRPr="00214C37" w:rsidRDefault="00813EAB" w:rsidP="00813EAB">
            <w:pPr>
              <w:pStyle w:val="TAH"/>
              <w:rPr>
                <w:bCs/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38C6EAF" w14:textId="77777777" w:rsidR="00813EAB" w:rsidRPr="00214C37" w:rsidRDefault="00813EAB" w:rsidP="00813EAB">
            <w:pPr>
              <w:pStyle w:val="TAH"/>
              <w:rPr>
                <w:bCs/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0D7EE8F9" w14:textId="47A7E726" w:rsidR="00813EAB" w:rsidRPr="00214C37" w:rsidRDefault="00813EAB" w:rsidP="00813EAB">
            <w:pPr>
              <w:pStyle w:val="TAH"/>
              <w:rPr>
                <w:bCs/>
                <w:color w:val="000000"/>
                <w:kern w:val="24"/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Fraction of maximum throughput (%)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58BC512D" w14:textId="0F5B7ED0" w:rsidR="00813EAB" w:rsidRPr="00214C37" w:rsidRDefault="00813EAB" w:rsidP="00813EAB">
            <w:pPr>
              <w:pStyle w:val="TAH"/>
              <w:rPr>
                <w:rFonts w:eastAsia="MS Mincho"/>
                <w:bCs/>
                <w:color w:val="000000"/>
                <w:kern w:val="24"/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SNR (dB)</w:t>
            </w:r>
          </w:p>
        </w:tc>
      </w:tr>
      <w:tr w:rsidR="006F2E44" w:rsidRPr="00214C37" w14:paraId="24AA990B" w14:textId="77777777" w:rsidTr="00986B30">
        <w:tc>
          <w:tcPr>
            <w:tcW w:w="670" w:type="dxa"/>
            <w:vAlign w:val="center"/>
          </w:tcPr>
          <w:p w14:paraId="567AE6CB" w14:textId="0D1828B7" w:rsidR="00813EAB" w:rsidRPr="00214C37" w:rsidRDefault="00813EAB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1-1</w:t>
            </w:r>
          </w:p>
        </w:tc>
        <w:tc>
          <w:tcPr>
            <w:tcW w:w="1237" w:type="dxa"/>
            <w:vAlign w:val="center"/>
          </w:tcPr>
          <w:p w14:paraId="72DEB1EB" w14:textId="77777777" w:rsidR="00813EAB" w:rsidRPr="00214C37" w:rsidRDefault="00813EAB" w:rsidP="00813EAB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6"/>
                <w:szCs w:val="16"/>
              </w:rPr>
            </w:pPr>
            <w:proofErr w:type="gramStart"/>
            <w:r w:rsidRPr="00214C37">
              <w:rPr>
                <w:rFonts w:ascii="Arial" w:hAnsi="Arial"/>
                <w:color w:val="000000"/>
                <w:kern w:val="24"/>
                <w:sz w:val="16"/>
                <w:szCs w:val="16"/>
              </w:rPr>
              <w:t>R.PDSCH</w:t>
            </w:r>
            <w:proofErr w:type="gramEnd"/>
            <w:r w:rsidRPr="00214C37">
              <w:rPr>
                <w:rFonts w:ascii="Arial" w:hAnsi="Arial"/>
                <w:color w:val="000000"/>
                <w:kern w:val="24"/>
                <w:sz w:val="16"/>
                <w:szCs w:val="16"/>
              </w:rPr>
              <w:t>.1-1.1</w:t>
            </w:r>
          </w:p>
          <w:p w14:paraId="28EC933A" w14:textId="645C8279" w:rsidR="00813EAB" w:rsidRPr="00214C37" w:rsidRDefault="00813EAB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FDD</w:t>
            </w:r>
          </w:p>
        </w:tc>
        <w:tc>
          <w:tcPr>
            <w:tcW w:w="1352" w:type="dxa"/>
            <w:vAlign w:val="center"/>
          </w:tcPr>
          <w:p w14:paraId="289F9393" w14:textId="4C0650C5" w:rsidR="00813EAB" w:rsidRPr="00214C37" w:rsidRDefault="00813EAB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 xml:space="preserve">10 </w:t>
            </w:r>
            <w:r w:rsidRPr="00D134B6">
              <w:rPr>
                <w:color w:val="000000"/>
                <w:kern w:val="24"/>
                <w:sz w:val="16"/>
                <w:szCs w:val="16"/>
              </w:rPr>
              <w:t>/</w:t>
            </w:r>
            <w:r w:rsidRPr="00214C37">
              <w:rPr>
                <w:color w:val="000000"/>
                <w:kern w:val="24"/>
                <w:sz w:val="16"/>
                <w:szCs w:val="16"/>
              </w:rPr>
              <w:t xml:space="preserve"> 15</w:t>
            </w:r>
          </w:p>
        </w:tc>
        <w:tc>
          <w:tcPr>
            <w:tcW w:w="994" w:type="dxa"/>
            <w:vAlign w:val="center"/>
          </w:tcPr>
          <w:p w14:paraId="2955763A" w14:textId="53F62CD6" w:rsidR="00813EAB" w:rsidRPr="00214C37" w:rsidRDefault="00813EAB" w:rsidP="00813EAB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6"/>
                <w:szCs w:val="16"/>
              </w:rPr>
            </w:pPr>
            <w:r w:rsidRPr="00214C37">
              <w:rPr>
                <w:rFonts w:ascii="Arial" w:hAnsi="Arial"/>
                <w:color w:val="000000"/>
                <w:kern w:val="24"/>
                <w:sz w:val="16"/>
                <w:szCs w:val="16"/>
              </w:rPr>
              <w:t>QPSK,</w:t>
            </w:r>
          </w:p>
          <w:p w14:paraId="079092C1" w14:textId="4EA54EAF" w:rsidR="00813EAB" w:rsidRPr="00214C37" w:rsidRDefault="00813EAB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0.30</w:t>
            </w:r>
          </w:p>
        </w:tc>
        <w:tc>
          <w:tcPr>
            <w:tcW w:w="1984" w:type="dxa"/>
            <w:vAlign w:val="center"/>
          </w:tcPr>
          <w:p w14:paraId="7A75B6C5" w14:textId="77777777" w:rsidR="00813EAB" w:rsidRPr="00214C37" w:rsidRDefault="00813EAB" w:rsidP="00813EAB">
            <w:pPr>
              <w:pStyle w:val="TAL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NTN-TDL-C</w:t>
            </w:r>
          </w:p>
          <w:p w14:paraId="48491490" w14:textId="6E9191C6" w:rsidR="00C806C6" w:rsidRPr="00214C37" w:rsidRDefault="00C806C6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[</w:t>
            </w:r>
            <w:r w:rsidR="00986B30">
              <w:rPr>
                <w:color w:val="000000"/>
                <w:kern w:val="24"/>
                <w:sz w:val="16"/>
                <w:szCs w:val="16"/>
              </w:rPr>
              <w:t>+</w:t>
            </w:r>
            <w:r w:rsidRPr="00214C37">
              <w:rPr>
                <w:color w:val="000000"/>
                <w:kern w:val="24"/>
                <w:sz w:val="16"/>
                <w:szCs w:val="16"/>
              </w:rPr>
              <w:t>NTN Doppler model]</w:t>
            </w:r>
          </w:p>
        </w:tc>
        <w:tc>
          <w:tcPr>
            <w:tcW w:w="1276" w:type="dxa"/>
            <w:vAlign w:val="center"/>
          </w:tcPr>
          <w:p w14:paraId="79AE46E7" w14:textId="42BA2B15" w:rsidR="00813EAB" w:rsidRPr="00214C37" w:rsidRDefault="00813EAB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2x2, ULA Low</w:t>
            </w:r>
          </w:p>
        </w:tc>
        <w:tc>
          <w:tcPr>
            <w:tcW w:w="1433" w:type="dxa"/>
            <w:vAlign w:val="center"/>
          </w:tcPr>
          <w:p w14:paraId="303EC0CB" w14:textId="7B13A92E" w:rsidR="00813EAB" w:rsidRPr="00214C37" w:rsidRDefault="00813EAB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70</w:t>
            </w:r>
          </w:p>
        </w:tc>
        <w:tc>
          <w:tcPr>
            <w:tcW w:w="688" w:type="dxa"/>
            <w:vAlign w:val="center"/>
          </w:tcPr>
          <w:p w14:paraId="43F4E2B9" w14:textId="2117B789" w:rsidR="00813EAB" w:rsidRPr="00214C37" w:rsidRDefault="00813EAB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[TBD]</w:t>
            </w:r>
          </w:p>
        </w:tc>
      </w:tr>
      <w:tr w:rsidR="006F2E44" w:rsidRPr="00214C37" w14:paraId="250056B3" w14:textId="77777777" w:rsidTr="00986B30">
        <w:tc>
          <w:tcPr>
            <w:tcW w:w="670" w:type="dxa"/>
            <w:vAlign w:val="center"/>
          </w:tcPr>
          <w:p w14:paraId="3FBDF990" w14:textId="6D39AE52" w:rsidR="00813EAB" w:rsidRPr="00214C37" w:rsidRDefault="00813EAB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1-</w:t>
            </w:r>
            <w:r w:rsidRPr="00214C37">
              <w:rPr>
                <w:color w:val="000000"/>
                <w:kern w:val="24"/>
                <w:sz w:val="16"/>
                <w:szCs w:val="16"/>
              </w:rPr>
              <w:t>2</w:t>
            </w:r>
          </w:p>
        </w:tc>
        <w:tc>
          <w:tcPr>
            <w:tcW w:w="1237" w:type="dxa"/>
            <w:vAlign w:val="center"/>
          </w:tcPr>
          <w:p w14:paraId="58E179EC" w14:textId="77777777" w:rsidR="00813EAB" w:rsidRPr="00214C37" w:rsidRDefault="00813EAB" w:rsidP="00813EAB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6"/>
                <w:szCs w:val="16"/>
              </w:rPr>
            </w:pPr>
            <w:proofErr w:type="gramStart"/>
            <w:r w:rsidRPr="00214C37">
              <w:rPr>
                <w:rFonts w:ascii="Arial" w:hAnsi="Arial"/>
                <w:color w:val="000000"/>
                <w:kern w:val="24"/>
                <w:sz w:val="16"/>
                <w:szCs w:val="16"/>
              </w:rPr>
              <w:t>R.PDSCH</w:t>
            </w:r>
            <w:proofErr w:type="gramEnd"/>
            <w:r w:rsidRPr="00214C37">
              <w:rPr>
                <w:rFonts w:ascii="Arial" w:hAnsi="Arial"/>
                <w:color w:val="000000"/>
                <w:kern w:val="24"/>
                <w:sz w:val="16"/>
                <w:szCs w:val="16"/>
              </w:rPr>
              <w:t>.2-2.1</w:t>
            </w:r>
          </w:p>
          <w:p w14:paraId="2546FF7E" w14:textId="5D0F2F92" w:rsidR="00813EAB" w:rsidRPr="00214C37" w:rsidRDefault="00813EAB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FDD</w:t>
            </w:r>
          </w:p>
        </w:tc>
        <w:tc>
          <w:tcPr>
            <w:tcW w:w="1352" w:type="dxa"/>
            <w:vAlign w:val="center"/>
          </w:tcPr>
          <w:p w14:paraId="3E39925C" w14:textId="2AA0CFE7" w:rsidR="00813EAB" w:rsidRPr="00214C37" w:rsidRDefault="00813EAB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20</w:t>
            </w:r>
            <w:r w:rsidRPr="00214C37">
              <w:rPr>
                <w:color w:val="000000"/>
                <w:kern w:val="24"/>
                <w:sz w:val="16"/>
                <w:szCs w:val="16"/>
              </w:rPr>
              <w:t xml:space="preserve"> </w:t>
            </w:r>
            <w:r w:rsidRPr="00D134B6">
              <w:rPr>
                <w:color w:val="000000"/>
                <w:kern w:val="24"/>
                <w:sz w:val="16"/>
                <w:szCs w:val="16"/>
              </w:rPr>
              <w:t>/</w:t>
            </w:r>
            <w:r w:rsidRPr="00214C37">
              <w:rPr>
                <w:color w:val="000000"/>
                <w:kern w:val="24"/>
                <w:sz w:val="16"/>
                <w:szCs w:val="16"/>
              </w:rPr>
              <w:t xml:space="preserve"> </w:t>
            </w:r>
            <w:r w:rsidRPr="00D134B6">
              <w:rPr>
                <w:color w:val="000000"/>
                <w:kern w:val="24"/>
                <w:sz w:val="16"/>
                <w:szCs w:val="16"/>
              </w:rPr>
              <w:t>30</w:t>
            </w:r>
          </w:p>
        </w:tc>
        <w:tc>
          <w:tcPr>
            <w:tcW w:w="994" w:type="dxa"/>
            <w:vAlign w:val="center"/>
          </w:tcPr>
          <w:p w14:paraId="707CF9C7" w14:textId="76549EEA" w:rsidR="00813EAB" w:rsidRPr="00214C37" w:rsidRDefault="00813EAB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16QAM, 0.48</w:t>
            </w:r>
          </w:p>
        </w:tc>
        <w:tc>
          <w:tcPr>
            <w:tcW w:w="1984" w:type="dxa"/>
            <w:vAlign w:val="center"/>
          </w:tcPr>
          <w:p w14:paraId="52F11A3B" w14:textId="77777777" w:rsidR="00813EAB" w:rsidRPr="00214C37" w:rsidRDefault="00813EAB" w:rsidP="00813EAB">
            <w:pPr>
              <w:pStyle w:val="TAL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NTN-TDL-A</w:t>
            </w:r>
          </w:p>
          <w:p w14:paraId="12A4FA88" w14:textId="71C72E69" w:rsidR="006F2E44" w:rsidRPr="00214C37" w:rsidRDefault="006F2E44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[</w:t>
            </w:r>
            <w:r w:rsidR="00986B30">
              <w:rPr>
                <w:color w:val="000000"/>
                <w:kern w:val="24"/>
                <w:sz w:val="16"/>
                <w:szCs w:val="16"/>
              </w:rPr>
              <w:t>+</w:t>
            </w:r>
            <w:r w:rsidRPr="00214C37">
              <w:rPr>
                <w:color w:val="000000"/>
                <w:kern w:val="24"/>
                <w:sz w:val="16"/>
                <w:szCs w:val="16"/>
              </w:rPr>
              <w:t>NTN Doppler model]</w:t>
            </w:r>
          </w:p>
        </w:tc>
        <w:tc>
          <w:tcPr>
            <w:tcW w:w="1276" w:type="dxa"/>
            <w:vAlign w:val="center"/>
          </w:tcPr>
          <w:p w14:paraId="35F481A6" w14:textId="61A87E78" w:rsidR="00813EAB" w:rsidRPr="00214C37" w:rsidRDefault="00813EAB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2x2, ULA Low</w:t>
            </w:r>
          </w:p>
        </w:tc>
        <w:tc>
          <w:tcPr>
            <w:tcW w:w="1433" w:type="dxa"/>
            <w:vAlign w:val="center"/>
          </w:tcPr>
          <w:p w14:paraId="00D24510" w14:textId="1808A15B" w:rsidR="00813EAB" w:rsidRPr="00214C37" w:rsidRDefault="00813EAB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70</w:t>
            </w:r>
          </w:p>
        </w:tc>
        <w:tc>
          <w:tcPr>
            <w:tcW w:w="688" w:type="dxa"/>
            <w:vAlign w:val="center"/>
          </w:tcPr>
          <w:p w14:paraId="761BD67C" w14:textId="39E33764" w:rsidR="00813EAB" w:rsidRPr="00214C37" w:rsidRDefault="00813EAB" w:rsidP="00813EA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[TBD]</w:t>
            </w:r>
          </w:p>
        </w:tc>
      </w:tr>
    </w:tbl>
    <w:p w14:paraId="17C2D32F" w14:textId="7E45BB52" w:rsidR="00D21A2F" w:rsidRPr="008453F7" w:rsidRDefault="008453F7" w:rsidP="00D1553F">
      <w:pPr>
        <w:rPr>
          <w:b/>
          <w:bCs/>
          <w:i/>
          <w:iCs/>
          <w:sz w:val="24"/>
          <w:szCs w:val="24"/>
        </w:rPr>
      </w:pPr>
      <w:r w:rsidRPr="008453F7">
        <w:rPr>
          <w:b/>
          <w:bCs/>
          <w:lang w:eastAsia="zh-CN"/>
        </w:rPr>
        <w:t>Proposal 6: The test parameters from Table 2-2 are proposed as the starting point for PDSCH performance requirements definition.</w:t>
      </w:r>
    </w:p>
    <w:p w14:paraId="4B1B1A11" w14:textId="77777777" w:rsidR="00D21A2F" w:rsidRPr="00E55708" w:rsidRDefault="00D21A2F" w:rsidP="00D1553F">
      <w:pPr>
        <w:rPr>
          <w:i/>
          <w:iCs/>
          <w:sz w:val="24"/>
          <w:szCs w:val="24"/>
        </w:rPr>
      </w:pP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6F1119A3" w14:textId="3C4C1655" w:rsidR="00D24190" w:rsidRDefault="00D24190" w:rsidP="00AB18FB">
      <w:r>
        <w:t xml:space="preserve">In this paper we discussed the </w:t>
      </w:r>
      <w:r w:rsidR="00D73775">
        <w:t xml:space="preserve">identified </w:t>
      </w:r>
      <w:r w:rsidR="00D73775">
        <w:t xml:space="preserve">open issues </w:t>
      </w:r>
      <w:r w:rsidR="0073264B">
        <w:t>for</w:t>
      </w:r>
      <w:r>
        <w:t xml:space="preserve"> </w:t>
      </w:r>
      <w:r w:rsidR="00EE09D7">
        <w:t xml:space="preserve">the UE </w:t>
      </w:r>
      <w:r>
        <w:t>performance requirements. The following proposals were made:</w:t>
      </w:r>
    </w:p>
    <w:p w14:paraId="20D8B131" w14:textId="40D6D630" w:rsidR="008453F7" w:rsidRDefault="008453F7" w:rsidP="008453F7">
      <w:pPr>
        <w:rPr>
          <w:b/>
          <w:bCs/>
          <w:lang w:val="en-US"/>
        </w:rPr>
      </w:pPr>
      <w:r w:rsidRPr="008458BB">
        <w:rPr>
          <w:b/>
          <w:bCs/>
          <w:lang w:val="en-US"/>
        </w:rPr>
        <w:t>Proposal 1: RAN4 to define new requirements only for PDSCH</w:t>
      </w:r>
    </w:p>
    <w:p w14:paraId="17ADD17D" w14:textId="77777777" w:rsidR="008453F7" w:rsidRPr="00702E81" w:rsidRDefault="008453F7" w:rsidP="008453F7">
      <w:pPr>
        <w:rPr>
          <w:b/>
          <w:bCs/>
        </w:rPr>
      </w:pPr>
      <w:r w:rsidRPr="00702E81">
        <w:rPr>
          <w:b/>
          <w:bCs/>
        </w:rPr>
        <w:t>Proposal 2: For PDSCH requirements with disabled HARQ processes RAN4 to consider half of HARQ processes disabled and half HARQ processes enabled.</w:t>
      </w:r>
    </w:p>
    <w:p w14:paraId="7A54DDE4" w14:textId="77777777" w:rsidR="008453F7" w:rsidRDefault="008453F7" w:rsidP="008453F7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 xml:space="preserve">Proposal </w:t>
      </w:r>
      <w:r w:rsidRPr="001F21B8">
        <w:rPr>
          <w:b/>
          <w:bCs/>
          <w:lang w:val="en-US" w:eastAsia="ja-JP" w:bidi="hi-IN"/>
        </w:rPr>
        <w:t>3</w:t>
      </w:r>
      <w:r>
        <w:rPr>
          <w:b/>
          <w:bCs/>
          <w:lang w:val="en-US" w:eastAsia="ja-JP" w:bidi="hi-IN"/>
        </w:rPr>
        <w:t>: RAN4 will n</w:t>
      </w:r>
      <w:r>
        <w:rPr>
          <w:b/>
          <w:bCs/>
          <w:lang w:val="en-US"/>
        </w:rPr>
        <w:t xml:space="preserve">ot </w:t>
      </w:r>
      <w:r w:rsidRPr="00C534A2">
        <w:rPr>
          <w:b/>
          <w:bCs/>
          <w:lang w:val="en-US"/>
        </w:rPr>
        <w:t>consider different scenarios and elevations</w:t>
      </w:r>
      <w:r>
        <w:rPr>
          <w:b/>
          <w:bCs/>
          <w:lang w:val="en-US"/>
        </w:rPr>
        <w:t xml:space="preserve"> for delay spread </w:t>
      </w:r>
      <w:r w:rsidRPr="00CF687E">
        <w:rPr>
          <w:b/>
          <w:bCs/>
          <w:lang w:val="en-US"/>
        </w:rPr>
        <w:t xml:space="preserve">but define short, </w:t>
      </w:r>
      <w:proofErr w:type="gramStart"/>
      <w:r w:rsidRPr="00CF687E">
        <w:rPr>
          <w:b/>
          <w:bCs/>
          <w:lang w:val="en-US"/>
        </w:rPr>
        <w:t>nominal</w:t>
      </w:r>
      <w:proofErr w:type="gramEnd"/>
      <w:r w:rsidRPr="00CF687E">
        <w:rPr>
          <w:b/>
          <w:bCs/>
          <w:lang w:val="en-US"/>
        </w:rPr>
        <w:t xml:space="preserve"> and long delay spread instead.</w:t>
      </w:r>
    </w:p>
    <w:p w14:paraId="12350165" w14:textId="77777777" w:rsidR="008453F7" w:rsidRDefault="008453F7" w:rsidP="008453F7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 xml:space="preserve">Proposal 4: </w:t>
      </w:r>
      <w:r>
        <w:rPr>
          <w:b/>
          <w:bCs/>
          <w:lang w:val="en-US"/>
        </w:rPr>
        <w:t>RAN4 to consider the DS values for requirements definition as shown in Table 2-1</w:t>
      </w:r>
    </w:p>
    <w:p w14:paraId="44A7D082" w14:textId="77777777" w:rsidR="008453F7" w:rsidRPr="006E71DF" w:rsidRDefault="008453F7" w:rsidP="008453F7">
      <w:pPr>
        <w:spacing w:after="0"/>
        <w:ind w:right="4110"/>
        <w:jc w:val="center"/>
        <w:rPr>
          <w:b/>
          <w:bCs/>
          <w:sz w:val="18"/>
          <w:szCs w:val="18"/>
          <w:lang w:val="en-US"/>
        </w:rPr>
      </w:pPr>
      <w:r w:rsidRPr="006E71DF">
        <w:rPr>
          <w:b/>
          <w:bCs/>
          <w:sz w:val="18"/>
          <w:szCs w:val="18"/>
          <w:lang w:val="en-US"/>
        </w:rPr>
        <w:t>Table 2-1</w:t>
      </w:r>
      <w:r w:rsidRPr="006E71DF">
        <w:rPr>
          <w:b/>
          <w:bCs/>
          <w:sz w:val="18"/>
          <w:szCs w:val="18"/>
        </w:rPr>
        <w:t xml:space="preserve"> Scaling parameters for TDL channel model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7"/>
        <w:gridCol w:w="2430"/>
      </w:tblGrid>
      <w:tr w:rsidR="008453F7" w:rsidRPr="00147F39" w14:paraId="255CEE72" w14:textId="77777777" w:rsidTr="00222FCA">
        <w:tc>
          <w:tcPr>
            <w:tcW w:w="3177" w:type="dxa"/>
            <w:shd w:val="clear" w:color="auto" w:fill="D9D9D9"/>
            <w:vAlign w:val="center"/>
          </w:tcPr>
          <w:p w14:paraId="74F6EFED" w14:textId="77777777" w:rsidR="008453F7" w:rsidRPr="00147F39" w:rsidRDefault="008453F7" w:rsidP="00222FCA">
            <w:pPr>
              <w:pStyle w:val="TAH"/>
              <w:rPr>
                <w:lang w:eastAsia="zh-CN"/>
              </w:rPr>
            </w:pPr>
            <w:r w:rsidRPr="00147F39">
              <w:rPr>
                <w:lang w:eastAsia="zh-CN"/>
              </w:rPr>
              <w:t>Model</w:t>
            </w:r>
          </w:p>
        </w:tc>
        <w:tc>
          <w:tcPr>
            <w:tcW w:w="2430" w:type="dxa"/>
            <w:shd w:val="clear" w:color="auto" w:fill="D9D9D9"/>
            <w:vAlign w:val="center"/>
          </w:tcPr>
          <w:p w14:paraId="405F5C18" w14:textId="77777777" w:rsidR="008453F7" w:rsidRPr="00147F39" w:rsidRDefault="008453F7" w:rsidP="00222FCA">
            <w:pPr>
              <w:pStyle w:val="TAH"/>
              <w:rPr>
                <w:lang w:eastAsia="zh-CN"/>
              </w:rPr>
            </w:pPr>
            <w:r>
              <w:t>DS</w:t>
            </w:r>
          </w:p>
        </w:tc>
      </w:tr>
      <w:tr w:rsidR="008453F7" w:rsidRPr="00147F39" w14:paraId="7DECB773" w14:textId="77777777" w:rsidTr="00222FCA">
        <w:tc>
          <w:tcPr>
            <w:tcW w:w="3177" w:type="dxa"/>
          </w:tcPr>
          <w:p w14:paraId="79344A33" w14:textId="77777777" w:rsidR="008453F7" w:rsidRPr="00147F39" w:rsidRDefault="008453F7" w:rsidP="00222FCA">
            <w:pPr>
              <w:pStyle w:val="TAL"/>
              <w:rPr>
                <w:lang w:eastAsia="zh-CN"/>
              </w:rPr>
            </w:pPr>
            <w:r w:rsidRPr="00147F39">
              <w:rPr>
                <w:lang w:eastAsia="zh-CN"/>
              </w:rPr>
              <w:t>Short delay spread</w:t>
            </w:r>
          </w:p>
        </w:tc>
        <w:tc>
          <w:tcPr>
            <w:tcW w:w="2430" w:type="dxa"/>
          </w:tcPr>
          <w:p w14:paraId="660F8EF8" w14:textId="77777777" w:rsidR="008453F7" w:rsidRPr="00147F39" w:rsidRDefault="008453F7" w:rsidP="00222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147F39">
              <w:rPr>
                <w:lang w:eastAsia="zh-CN"/>
              </w:rPr>
              <w:t>0 ns</w:t>
            </w:r>
          </w:p>
        </w:tc>
      </w:tr>
      <w:tr w:rsidR="008453F7" w:rsidRPr="00147F39" w14:paraId="4B7F653C" w14:textId="77777777" w:rsidTr="00222FCA">
        <w:tc>
          <w:tcPr>
            <w:tcW w:w="3177" w:type="dxa"/>
          </w:tcPr>
          <w:p w14:paraId="7D46C48A" w14:textId="77777777" w:rsidR="008453F7" w:rsidRPr="00147F39" w:rsidRDefault="008453F7" w:rsidP="00222FCA">
            <w:pPr>
              <w:pStyle w:val="TAL"/>
              <w:rPr>
                <w:lang w:eastAsia="zh-CN"/>
              </w:rPr>
            </w:pPr>
            <w:r w:rsidRPr="00147F39">
              <w:rPr>
                <w:lang w:eastAsia="zh-CN"/>
              </w:rPr>
              <w:t>Nominal delay spread</w:t>
            </w:r>
          </w:p>
        </w:tc>
        <w:tc>
          <w:tcPr>
            <w:tcW w:w="2430" w:type="dxa"/>
          </w:tcPr>
          <w:p w14:paraId="1EEED573" w14:textId="77777777" w:rsidR="008453F7" w:rsidRPr="00147F39" w:rsidRDefault="008453F7" w:rsidP="00222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147F39">
              <w:rPr>
                <w:lang w:eastAsia="zh-CN"/>
              </w:rPr>
              <w:t>0 ns</w:t>
            </w:r>
          </w:p>
        </w:tc>
      </w:tr>
      <w:tr w:rsidR="008453F7" w:rsidRPr="00147F39" w14:paraId="13674DB9" w14:textId="77777777" w:rsidTr="00222FCA">
        <w:tc>
          <w:tcPr>
            <w:tcW w:w="3177" w:type="dxa"/>
          </w:tcPr>
          <w:p w14:paraId="715B7B12" w14:textId="77777777" w:rsidR="008453F7" w:rsidRPr="00147F39" w:rsidRDefault="008453F7" w:rsidP="00222FCA">
            <w:pPr>
              <w:pStyle w:val="TAL"/>
              <w:rPr>
                <w:lang w:eastAsia="zh-CN"/>
              </w:rPr>
            </w:pPr>
            <w:r w:rsidRPr="00147F39">
              <w:rPr>
                <w:lang w:eastAsia="zh-CN"/>
              </w:rPr>
              <w:t>Long delay spread</w:t>
            </w:r>
          </w:p>
        </w:tc>
        <w:tc>
          <w:tcPr>
            <w:tcW w:w="2430" w:type="dxa"/>
          </w:tcPr>
          <w:p w14:paraId="5D8D5E4B" w14:textId="77777777" w:rsidR="008453F7" w:rsidRPr="00147F39" w:rsidRDefault="008453F7" w:rsidP="00222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  <w:r w:rsidRPr="00147F39">
              <w:rPr>
                <w:lang w:eastAsia="zh-CN"/>
              </w:rPr>
              <w:t>0 ns</w:t>
            </w:r>
          </w:p>
        </w:tc>
      </w:tr>
    </w:tbl>
    <w:p w14:paraId="63C2517F" w14:textId="77777777" w:rsidR="00214C37" w:rsidRPr="00C806C6" w:rsidRDefault="00214C37" w:rsidP="00214C37">
      <w:pPr>
        <w:rPr>
          <w:b/>
          <w:bCs/>
          <w:lang w:val="en-US"/>
        </w:rPr>
      </w:pPr>
      <w:r w:rsidRPr="00C806C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C806C6">
        <w:rPr>
          <w:b/>
          <w:bCs/>
          <w:lang w:val="en-US"/>
        </w:rPr>
        <w:t>: RAN4 to decide whether special Doppler model need to be designed to be used for NTN PDSCH requirements definition.</w:t>
      </w:r>
    </w:p>
    <w:p w14:paraId="6B128CE7" w14:textId="77777777" w:rsidR="00214C37" w:rsidRPr="008453F7" w:rsidRDefault="00214C37" w:rsidP="00214C37">
      <w:pPr>
        <w:rPr>
          <w:b/>
          <w:bCs/>
          <w:i/>
          <w:iCs/>
          <w:sz w:val="24"/>
          <w:szCs w:val="24"/>
        </w:rPr>
      </w:pPr>
      <w:r w:rsidRPr="008453F7">
        <w:rPr>
          <w:b/>
          <w:bCs/>
          <w:lang w:eastAsia="zh-CN"/>
        </w:rPr>
        <w:t>Proposal 6: The test parameters from Table 2-2 are proposed as the starting point for PDSCH performance requirements definition.</w:t>
      </w:r>
    </w:p>
    <w:p w14:paraId="706217F8" w14:textId="77777777" w:rsidR="00214C37" w:rsidRDefault="00214C37" w:rsidP="00214C37">
      <w:pPr>
        <w:spacing w:after="0"/>
        <w:jc w:val="center"/>
        <w:rPr>
          <w:b/>
          <w:bCs/>
          <w:sz w:val="18"/>
          <w:szCs w:val="18"/>
        </w:rPr>
      </w:pPr>
      <w:r w:rsidRPr="006E71DF">
        <w:rPr>
          <w:b/>
          <w:bCs/>
          <w:sz w:val="18"/>
          <w:szCs w:val="18"/>
          <w:lang w:val="en-US"/>
        </w:rPr>
        <w:lastRenderedPageBreak/>
        <w:t>Table 2-</w:t>
      </w:r>
      <w:r>
        <w:rPr>
          <w:b/>
          <w:bCs/>
          <w:sz w:val="18"/>
          <w:szCs w:val="18"/>
          <w:lang w:val="en-US"/>
        </w:rPr>
        <w:t>2</w:t>
      </w:r>
      <w:r w:rsidRPr="006E71DF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Minimum performance for NTN PDSCH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1232"/>
        <w:gridCol w:w="1339"/>
        <w:gridCol w:w="1070"/>
        <w:gridCol w:w="1949"/>
        <w:gridCol w:w="1274"/>
        <w:gridCol w:w="1418"/>
        <w:gridCol w:w="685"/>
      </w:tblGrid>
      <w:tr w:rsidR="00214C37" w:rsidRPr="00214C37" w14:paraId="59CE5677" w14:textId="77777777" w:rsidTr="007875A9">
        <w:trPr>
          <w:trHeight w:val="256"/>
        </w:trPr>
        <w:tc>
          <w:tcPr>
            <w:tcW w:w="670" w:type="dxa"/>
            <w:vMerge w:val="restart"/>
            <w:shd w:val="clear" w:color="auto" w:fill="auto"/>
            <w:vAlign w:val="center"/>
          </w:tcPr>
          <w:p w14:paraId="17C10BD9" w14:textId="77777777" w:rsidR="00214C37" w:rsidRPr="00214C37" w:rsidRDefault="00214C37" w:rsidP="00222FCA">
            <w:pPr>
              <w:pStyle w:val="TAH"/>
              <w:rPr>
                <w:sz w:val="16"/>
                <w:szCs w:val="16"/>
                <w:lang w:eastAsia="zh-CN"/>
              </w:rPr>
            </w:pPr>
            <w:r w:rsidRPr="00D134B6">
              <w:rPr>
                <w:rFonts w:eastAsia="MS Mincho"/>
                <w:bCs/>
                <w:color w:val="000000"/>
                <w:kern w:val="24"/>
                <w:sz w:val="16"/>
                <w:szCs w:val="16"/>
              </w:rPr>
              <w:t>Test num.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14:paraId="63F0332F" w14:textId="77777777" w:rsidR="00214C37" w:rsidRPr="00214C37" w:rsidRDefault="00214C37" w:rsidP="00222FCA">
            <w:pPr>
              <w:pStyle w:val="TAH"/>
              <w:rPr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Reference channel</w:t>
            </w:r>
          </w:p>
        </w:tc>
        <w:tc>
          <w:tcPr>
            <w:tcW w:w="1352" w:type="dxa"/>
            <w:vMerge w:val="restart"/>
            <w:shd w:val="clear" w:color="auto" w:fill="auto"/>
            <w:vAlign w:val="center"/>
          </w:tcPr>
          <w:p w14:paraId="10E88A7D" w14:textId="77777777" w:rsidR="00214C37" w:rsidRPr="00214C37" w:rsidRDefault="00214C37" w:rsidP="00222FCA">
            <w:pPr>
              <w:pStyle w:val="TAH"/>
              <w:rPr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Bandwidth (MHz) / Subcarrier spacing (kHz)</w:t>
            </w:r>
          </w:p>
        </w:tc>
        <w:tc>
          <w:tcPr>
            <w:tcW w:w="994" w:type="dxa"/>
            <w:vMerge w:val="restart"/>
            <w:shd w:val="clear" w:color="auto" w:fill="auto"/>
            <w:vAlign w:val="center"/>
          </w:tcPr>
          <w:p w14:paraId="44158CEA" w14:textId="77777777" w:rsidR="00214C37" w:rsidRPr="00214C37" w:rsidRDefault="00214C37" w:rsidP="00222FCA">
            <w:pPr>
              <w:pStyle w:val="TAH"/>
              <w:rPr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Modulation format and code rate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09CBCCFF" w14:textId="77777777" w:rsidR="00214C37" w:rsidRPr="00214C37" w:rsidRDefault="00214C37" w:rsidP="00222FCA">
            <w:pPr>
              <w:pStyle w:val="TAH"/>
              <w:rPr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Propagation condition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A83F9E6" w14:textId="77777777" w:rsidR="00214C37" w:rsidRPr="00214C37" w:rsidRDefault="00214C37" w:rsidP="00222FCA">
            <w:pPr>
              <w:pStyle w:val="TAH"/>
              <w:rPr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Correlation matrix and antenna configuration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</w:tcPr>
          <w:p w14:paraId="6416CD49" w14:textId="77777777" w:rsidR="00214C37" w:rsidRPr="00214C37" w:rsidRDefault="00214C37" w:rsidP="00222FCA">
            <w:pPr>
              <w:pStyle w:val="TAH"/>
              <w:rPr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Reference value</w:t>
            </w:r>
          </w:p>
        </w:tc>
      </w:tr>
      <w:tr w:rsidR="00214C37" w:rsidRPr="00214C37" w14:paraId="1DBB65B3" w14:textId="77777777" w:rsidTr="007875A9">
        <w:trPr>
          <w:trHeight w:val="432"/>
        </w:trPr>
        <w:tc>
          <w:tcPr>
            <w:tcW w:w="670" w:type="dxa"/>
            <w:vMerge/>
            <w:shd w:val="clear" w:color="auto" w:fill="auto"/>
            <w:vAlign w:val="center"/>
          </w:tcPr>
          <w:p w14:paraId="5BD7F11D" w14:textId="77777777" w:rsidR="00214C37" w:rsidRPr="00214C37" w:rsidRDefault="00214C37" w:rsidP="00222FCA">
            <w:pPr>
              <w:pStyle w:val="TAH"/>
              <w:rPr>
                <w:rFonts w:eastAsia="MS Mincho"/>
                <w:bCs/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14:paraId="0649D63B" w14:textId="77777777" w:rsidR="00214C37" w:rsidRPr="00214C37" w:rsidRDefault="00214C37" w:rsidP="00222FCA">
            <w:pPr>
              <w:pStyle w:val="TAH"/>
              <w:rPr>
                <w:bCs/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59AC501A" w14:textId="77777777" w:rsidR="00214C37" w:rsidRPr="00214C37" w:rsidRDefault="00214C37" w:rsidP="00222FCA">
            <w:pPr>
              <w:pStyle w:val="TAH"/>
              <w:rPr>
                <w:bCs/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  <w:vAlign w:val="center"/>
          </w:tcPr>
          <w:p w14:paraId="4289D7E7" w14:textId="77777777" w:rsidR="00214C37" w:rsidRPr="00214C37" w:rsidRDefault="00214C37" w:rsidP="00222FCA">
            <w:pPr>
              <w:pStyle w:val="TAH"/>
              <w:rPr>
                <w:bCs/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D2C8652" w14:textId="77777777" w:rsidR="00214C37" w:rsidRPr="00214C37" w:rsidRDefault="00214C37" w:rsidP="00222FCA">
            <w:pPr>
              <w:pStyle w:val="TAH"/>
              <w:rPr>
                <w:bCs/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029C39D" w14:textId="77777777" w:rsidR="00214C37" w:rsidRPr="00214C37" w:rsidRDefault="00214C37" w:rsidP="00222FCA">
            <w:pPr>
              <w:pStyle w:val="TAH"/>
              <w:rPr>
                <w:bCs/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0D425759" w14:textId="77777777" w:rsidR="00214C37" w:rsidRPr="00214C37" w:rsidRDefault="00214C37" w:rsidP="00222FCA">
            <w:pPr>
              <w:pStyle w:val="TAH"/>
              <w:rPr>
                <w:bCs/>
                <w:color w:val="000000"/>
                <w:kern w:val="24"/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Fraction of maximum throughput (%)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451DA7CE" w14:textId="77777777" w:rsidR="00214C37" w:rsidRPr="00214C37" w:rsidRDefault="00214C37" w:rsidP="00222FCA">
            <w:pPr>
              <w:pStyle w:val="TAH"/>
              <w:rPr>
                <w:rFonts w:eastAsia="MS Mincho"/>
                <w:bCs/>
                <w:color w:val="000000"/>
                <w:kern w:val="24"/>
                <w:sz w:val="16"/>
                <w:szCs w:val="16"/>
              </w:rPr>
            </w:pPr>
            <w:r w:rsidRPr="00D134B6">
              <w:rPr>
                <w:bCs/>
                <w:color w:val="000000"/>
                <w:kern w:val="24"/>
                <w:sz w:val="16"/>
                <w:szCs w:val="16"/>
              </w:rPr>
              <w:t>SNR (dB)</w:t>
            </w:r>
          </w:p>
        </w:tc>
      </w:tr>
      <w:tr w:rsidR="007875A9" w:rsidRPr="00214C37" w14:paraId="32CF9EAD" w14:textId="77777777" w:rsidTr="007875A9">
        <w:tc>
          <w:tcPr>
            <w:tcW w:w="670" w:type="dxa"/>
            <w:vAlign w:val="center"/>
          </w:tcPr>
          <w:p w14:paraId="39395207" w14:textId="77777777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1-1</w:t>
            </w:r>
          </w:p>
        </w:tc>
        <w:tc>
          <w:tcPr>
            <w:tcW w:w="1237" w:type="dxa"/>
            <w:vAlign w:val="center"/>
          </w:tcPr>
          <w:p w14:paraId="670CB3C0" w14:textId="77777777" w:rsidR="00214C37" w:rsidRPr="00214C37" w:rsidRDefault="00214C37" w:rsidP="00222FCA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6"/>
                <w:szCs w:val="16"/>
              </w:rPr>
            </w:pPr>
            <w:proofErr w:type="gramStart"/>
            <w:r w:rsidRPr="00214C37">
              <w:rPr>
                <w:rFonts w:ascii="Arial" w:hAnsi="Arial"/>
                <w:color w:val="000000"/>
                <w:kern w:val="24"/>
                <w:sz w:val="16"/>
                <w:szCs w:val="16"/>
              </w:rPr>
              <w:t>R.PDSCH</w:t>
            </w:r>
            <w:proofErr w:type="gramEnd"/>
            <w:r w:rsidRPr="00214C37">
              <w:rPr>
                <w:rFonts w:ascii="Arial" w:hAnsi="Arial"/>
                <w:color w:val="000000"/>
                <w:kern w:val="24"/>
                <w:sz w:val="16"/>
                <w:szCs w:val="16"/>
              </w:rPr>
              <w:t>.1-1.1</w:t>
            </w:r>
          </w:p>
          <w:p w14:paraId="6D58CB74" w14:textId="77777777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FDD</w:t>
            </w:r>
          </w:p>
        </w:tc>
        <w:tc>
          <w:tcPr>
            <w:tcW w:w="1352" w:type="dxa"/>
            <w:vAlign w:val="center"/>
          </w:tcPr>
          <w:p w14:paraId="028200E7" w14:textId="77777777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 xml:space="preserve">10 </w:t>
            </w:r>
            <w:r w:rsidRPr="00D134B6">
              <w:rPr>
                <w:color w:val="000000"/>
                <w:kern w:val="24"/>
                <w:sz w:val="16"/>
                <w:szCs w:val="16"/>
              </w:rPr>
              <w:t>/</w:t>
            </w:r>
            <w:r w:rsidRPr="00214C37">
              <w:rPr>
                <w:color w:val="000000"/>
                <w:kern w:val="24"/>
                <w:sz w:val="16"/>
                <w:szCs w:val="16"/>
              </w:rPr>
              <w:t xml:space="preserve"> 15</w:t>
            </w:r>
          </w:p>
        </w:tc>
        <w:tc>
          <w:tcPr>
            <w:tcW w:w="994" w:type="dxa"/>
            <w:vAlign w:val="center"/>
          </w:tcPr>
          <w:p w14:paraId="506956CA" w14:textId="77777777" w:rsidR="00214C37" w:rsidRPr="00214C37" w:rsidRDefault="00214C37" w:rsidP="00222FCA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6"/>
                <w:szCs w:val="16"/>
              </w:rPr>
            </w:pPr>
            <w:r w:rsidRPr="00214C37">
              <w:rPr>
                <w:rFonts w:ascii="Arial" w:hAnsi="Arial"/>
                <w:color w:val="000000"/>
                <w:kern w:val="24"/>
                <w:sz w:val="16"/>
                <w:szCs w:val="16"/>
              </w:rPr>
              <w:t>QPSK,</w:t>
            </w:r>
          </w:p>
          <w:p w14:paraId="7433580D" w14:textId="77777777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0.30</w:t>
            </w:r>
          </w:p>
        </w:tc>
        <w:tc>
          <w:tcPr>
            <w:tcW w:w="1984" w:type="dxa"/>
            <w:vAlign w:val="center"/>
          </w:tcPr>
          <w:p w14:paraId="70C5E54D" w14:textId="77777777" w:rsidR="00214C37" w:rsidRPr="00214C37" w:rsidRDefault="00214C37" w:rsidP="00222FCA">
            <w:pPr>
              <w:pStyle w:val="TAL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NTN-TDL-C</w:t>
            </w:r>
          </w:p>
          <w:p w14:paraId="72FAC177" w14:textId="0D767A57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[</w:t>
            </w:r>
            <w:r w:rsidR="007875A9">
              <w:rPr>
                <w:color w:val="000000"/>
                <w:kern w:val="24"/>
                <w:sz w:val="16"/>
                <w:szCs w:val="16"/>
              </w:rPr>
              <w:t>+</w:t>
            </w:r>
            <w:r w:rsidRPr="00214C37">
              <w:rPr>
                <w:color w:val="000000"/>
                <w:kern w:val="24"/>
                <w:sz w:val="16"/>
                <w:szCs w:val="16"/>
              </w:rPr>
              <w:t>NTN Doppler model]</w:t>
            </w:r>
          </w:p>
        </w:tc>
        <w:tc>
          <w:tcPr>
            <w:tcW w:w="1276" w:type="dxa"/>
            <w:vAlign w:val="center"/>
          </w:tcPr>
          <w:p w14:paraId="18DCF43C" w14:textId="77777777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2x2, ULA Low</w:t>
            </w:r>
          </w:p>
        </w:tc>
        <w:tc>
          <w:tcPr>
            <w:tcW w:w="1433" w:type="dxa"/>
            <w:vAlign w:val="center"/>
          </w:tcPr>
          <w:p w14:paraId="6F925AF7" w14:textId="77777777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70</w:t>
            </w:r>
          </w:p>
        </w:tc>
        <w:tc>
          <w:tcPr>
            <w:tcW w:w="688" w:type="dxa"/>
            <w:vAlign w:val="center"/>
          </w:tcPr>
          <w:p w14:paraId="5CB8A645" w14:textId="77777777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[TBD]</w:t>
            </w:r>
          </w:p>
        </w:tc>
      </w:tr>
      <w:tr w:rsidR="007875A9" w:rsidRPr="00214C37" w14:paraId="3083FB4C" w14:textId="77777777" w:rsidTr="007875A9">
        <w:tc>
          <w:tcPr>
            <w:tcW w:w="670" w:type="dxa"/>
            <w:vAlign w:val="center"/>
          </w:tcPr>
          <w:p w14:paraId="6207251E" w14:textId="77777777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1-</w:t>
            </w:r>
            <w:r w:rsidRPr="00214C37">
              <w:rPr>
                <w:color w:val="000000"/>
                <w:kern w:val="24"/>
                <w:sz w:val="16"/>
                <w:szCs w:val="16"/>
              </w:rPr>
              <w:t>2</w:t>
            </w:r>
          </w:p>
        </w:tc>
        <w:tc>
          <w:tcPr>
            <w:tcW w:w="1237" w:type="dxa"/>
            <w:vAlign w:val="center"/>
          </w:tcPr>
          <w:p w14:paraId="4727DAAC" w14:textId="77777777" w:rsidR="00214C37" w:rsidRPr="00214C37" w:rsidRDefault="00214C37" w:rsidP="00222FCA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color w:val="000000"/>
                <w:kern w:val="24"/>
                <w:sz w:val="16"/>
                <w:szCs w:val="16"/>
              </w:rPr>
            </w:pPr>
            <w:proofErr w:type="gramStart"/>
            <w:r w:rsidRPr="00214C37">
              <w:rPr>
                <w:rFonts w:ascii="Arial" w:hAnsi="Arial"/>
                <w:color w:val="000000"/>
                <w:kern w:val="24"/>
                <w:sz w:val="16"/>
                <w:szCs w:val="16"/>
              </w:rPr>
              <w:t>R.PDSCH</w:t>
            </w:r>
            <w:proofErr w:type="gramEnd"/>
            <w:r w:rsidRPr="00214C37">
              <w:rPr>
                <w:rFonts w:ascii="Arial" w:hAnsi="Arial"/>
                <w:color w:val="000000"/>
                <w:kern w:val="24"/>
                <w:sz w:val="16"/>
                <w:szCs w:val="16"/>
              </w:rPr>
              <w:t>.2-2.1</w:t>
            </w:r>
          </w:p>
          <w:p w14:paraId="5EFCCC1A" w14:textId="77777777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FDD</w:t>
            </w:r>
          </w:p>
        </w:tc>
        <w:tc>
          <w:tcPr>
            <w:tcW w:w="1352" w:type="dxa"/>
            <w:vAlign w:val="center"/>
          </w:tcPr>
          <w:p w14:paraId="232EF68F" w14:textId="77777777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20</w:t>
            </w:r>
            <w:r w:rsidRPr="00214C37">
              <w:rPr>
                <w:color w:val="000000"/>
                <w:kern w:val="24"/>
                <w:sz w:val="16"/>
                <w:szCs w:val="16"/>
              </w:rPr>
              <w:t xml:space="preserve"> </w:t>
            </w:r>
            <w:r w:rsidRPr="00D134B6">
              <w:rPr>
                <w:color w:val="000000"/>
                <w:kern w:val="24"/>
                <w:sz w:val="16"/>
                <w:szCs w:val="16"/>
              </w:rPr>
              <w:t>/</w:t>
            </w:r>
            <w:r w:rsidRPr="00214C37">
              <w:rPr>
                <w:color w:val="000000"/>
                <w:kern w:val="24"/>
                <w:sz w:val="16"/>
                <w:szCs w:val="16"/>
              </w:rPr>
              <w:t xml:space="preserve"> </w:t>
            </w:r>
            <w:r w:rsidRPr="00D134B6">
              <w:rPr>
                <w:color w:val="000000"/>
                <w:kern w:val="24"/>
                <w:sz w:val="16"/>
                <w:szCs w:val="16"/>
              </w:rPr>
              <w:t>30</w:t>
            </w:r>
          </w:p>
        </w:tc>
        <w:tc>
          <w:tcPr>
            <w:tcW w:w="994" w:type="dxa"/>
            <w:vAlign w:val="center"/>
          </w:tcPr>
          <w:p w14:paraId="5BB5A21E" w14:textId="77777777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16QAM, 0.48</w:t>
            </w:r>
          </w:p>
        </w:tc>
        <w:tc>
          <w:tcPr>
            <w:tcW w:w="1984" w:type="dxa"/>
            <w:vAlign w:val="center"/>
          </w:tcPr>
          <w:p w14:paraId="62192E64" w14:textId="77777777" w:rsidR="00214C37" w:rsidRPr="00214C37" w:rsidRDefault="00214C37" w:rsidP="00222FCA">
            <w:pPr>
              <w:pStyle w:val="TAL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NTN-TDL-A</w:t>
            </w:r>
          </w:p>
          <w:p w14:paraId="7B1595D4" w14:textId="15401754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214C37">
              <w:rPr>
                <w:color w:val="000000"/>
                <w:kern w:val="24"/>
                <w:sz w:val="16"/>
                <w:szCs w:val="16"/>
              </w:rPr>
              <w:t>[</w:t>
            </w:r>
            <w:r w:rsidR="007875A9">
              <w:rPr>
                <w:color w:val="000000"/>
                <w:kern w:val="24"/>
                <w:sz w:val="16"/>
                <w:szCs w:val="16"/>
              </w:rPr>
              <w:t>+</w:t>
            </w:r>
            <w:r w:rsidRPr="00214C37">
              <w:rPr>
                <w:color w:val="000000"/>
                <w:kern w:val="24"/>
                <w:sz w:val="16"/>
                <w:szCs w:val="16"/>
              </w:rPr>
              <w:t>NTN Doppler model]</w:t>
            </w:r>
          </w:p>
        </w:tc>
        <w:tc>
          <w:tcPr>
            <w:tcW w:w="1276" w:type="dxa"/>
            <w:vAlign w:val="center"/>
          </w:tcPr>
          <w:p w14:paraId="0621EE9D" w14:textId="77777777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2x2, ULA Low</w:t>
            </w:r>
          </w:p>
        </w:tc>
        <w:tc>
          <w:tcPr>
            <w:tcW w:w="1433" w:type="dxa"/>
            <w:vAlign w:val="center"/>
          </w:tcPr>
          <w:p w14:paraId="5ECBB59B" w14:textId="77777777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70</w:t>
            </w:r>
          </w:p>
        </w:tc>
        <w:tc>
          <w:tcPr>
            <w:tcW w:w="688" w:type="dxa"/>
            <w:vAlign w:val="center"/>
          </w:tcPr>
          <w:p w14:paraId="4802DA78" w14:textId="77777777" w:rsidR="00214C37" w:rsidRPr="00214C37" w:rsidRDefault="00214C37" w:rsidP="00222FC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D134B6">
              <w:rPr>
                <w:color w:val="000000"/>
                <w:kern w:val="24"/>
                <w:sz w:val="16"/>
                <w:szCs w:val="16"/>
              </w:rPr>
              <w:t>[TBD]</w:t>
            </w:r>
          </w:p>
        </w:tc>
      </w:tr>
    </w:tbl>
    <w:p w14:paraId="0CE3BBF1" w14:textId="77777777" w:rsidR="008453F7" w:rsidRPr="00214C37" w:rsidRDefault="008453F7" w:rsidP="008453F7">
      <w:pPr>
        <w:rPr>
          <w:b/>
          <w:bCs/>
        </w:rPr>
      </w:pPr>
    </w:p>
    <w:p w14:paraId="0AAB45F0" w14:textId="53EA4400" w:rsidR="00726E61" w:rsidRPr="00146B4F" w:rsidRDefault="00726E61" w:rsidP="00086AF1">
      <w:pPr>
        <w:pStyle w:val="Heading1"/>
      </w:pPr>
      <w:r w:rsidRPr="00146B4F">
        <w:t>References</w:t>
      </w:r>
    </w:p>
    <w:p w14:paraId="0ECD304B" w14:textId="114263EA" w:rsidR="00C258CB" w:rsidRDefault="00C258CB" w:rsidP="00C258CB">
      <w:pPr>
        <w:widowControl w:val="0"/>
        <w:numPr>
          <w:ilvl w:val="0"/>
          <w:numId w:val="1"/>
        </w:numPr>
        <w:jc w:val="both"/>
      </w:pPr>
      <w:r w:rsidRPr="00603F45">
        <w:t>R</w:t>
      </w:r>
      <w:r>
        <w:t>4</w:t>
      </w:r>
      <w:r w:rsidRPr="00603F45">
        <w:t>-</w:t>
      </w:r>
      <w:r w:rsidR="00CA5ACF" w:rsidRPr="00CA5ACF">
        <w:t>2203042</w:t>
      </w:r>
      <w:r w:rsidRPr="00D021EB">
        <w:t xml:space="preserve">, </w:t>
      </w:r>
      <w:r w:rsidR="00965119" w:rsidRPr="00965119">
        <w:t>WF on general and NTN UE demodulation requirements</w:t>
      </w:r>
      <w:r w:rsidRPr="00D021EB">
        <w:t xml:space="preserve">, </w:t>
      </w:r>
      <w:r w:rsidR="005D5BF6" w:rsidRPr="005D5BF6">
        <w:t>Qualcomm Inc</w:t>
      </w:r>
      <w:r w:rsidR="005D5BF6">
        <w:t>.</w:t>
      </w:r>
      <w:r w:rsidRPr="00D021EB">
        <w:t>, RAN</w:t>
      </w:r>
      <w:r>
        <w:t>4</w:t>
      </w:r>
      <w:r w:rsidRPr="00D021EB">
        <w:t xml:space="preserve"> #</w:t>
      </w:r>
      <w:r>
        <w:t>101-bis-</w:t>
      </w:r>
      <w:r w:rsidRPr="00D021EB">
        <w:t xml:space="preserve">e, </w:t>
      </w:r>
      <w:r>
        <w:t>January 17</w:t>
      </w:r>
      <w:r w:rsidRPr="0010088A">
        <w:rPr>
          <w:vertAlign w:val="superscript"/>
        </w:rPr>
        <w:t>th</w:t>
      </w:r>
      <w:r>
        <w:t xml:space="preserve"> – 25</w:t>
      </w:r>
      <w:r w:rsidRPr="0010088A">
        <w:rPr>
          <w:vertAlign w:val="superscript"/>
        </w:rPr>
        <w:t>th</w:t>
      </w:r>
      <w:r w:rsidRPr="00D021EB">
        <w:t>, 202</w:t>
      </w:r>
      <w:r>
        <w:t>2</w:t>
      </w:r>
    </w:p>
    <w:p w14:paraId="00860D30" w14:textId="77777777" w:rsidR="008571F6" w:rsidRDefault="008571F6" w:rsidP="008571F6">
      <w:pPr>
        <w:widowControl w:val="0"/>
        <w:numPr>
          <w:ilvl w:val="0"/>
          <w:numId w:val="1"/>
        </w:numPr>
        <w:jc w:val="both"/>
      </w:pPr>
      <w:r w:rsidRPr="00C4506C">
        <w:t>R1</w:t>
      </w:r>
      <w:r>
        <w:t>-</w:t>
      </w:r>
      <w:r w:rsidRPr="00C4506C">
        <w:t>1807164</w:t>
      </w:r>
      <w:r>
        <w:t xml:space="preserve">, </w:t>
      </w:r>
      <w:r w:rsidRPr="00CE22FC">
        <w:t xml:space="preserve">NR-NTN Channel </w:t>
      </w:r>
      <w:proofErr w:type="spellStart"/>
      <w:r w:rsidRPr="00CE22FC">
        <w:t>Modeling</w:t>
      </w:r>
      <w:proofErr w:type="spellEnd"/>
      <w:r w:rsidRPr="00CE22FC">
        <w:t xml:space="preserve"> - Flat fading criteria</w:t>
      </w:r>
      <w:r>
        <w:t xml:space="preserve">, </w:t>
      </w:r>
      <w:r w:rsidRPr="00E30F01">
        <w:t xml:space="preserve">Thales </w:t>
      </w:r>
      <w:r w:rsidRPr="00D021EB">
        <w:t>RAN</w:t>
      </w:r>
      <w:r>
        <w:t>1</w:t>
      </w:r>
      <w:r w:rsidRPr="00D021EB">
        <w:t xml:space="preserve"> #9</w:t>
      </w:r>
      <w:r>
        <w:t>3</w:t>
      </w:r>
      <w:r w:rsidRPr="00E30F01">
        <w:t xml:space="preserve"> May 21</w:t>
      </w:r>
      <w:proofErr w:type="gramStart"/>
      <w:r w:rsidRPr="00E30F01">
        <w:t>st  –</w:t>
      </w:r>
      <w:proofErr w:type="gramEnd"/>
      <w:r w:rsidRPr="00E30F01">
        <w:t xml:space="preserve">  25th, 2018</w:t>
      </w:r>
    </w:p>
    <w:p w14:paraId="31B49A05" w14:textId="77777777" w:rsidR="008571F6" w:rsidRPr="00D021EB" w:rsidRDefault="008571F6" w:rsidP="008571F6">
      <w:pPr>
        <w:widowControl w:val="0"/>
        <w:numPr>
          <w:ilvl w:val="0"/>
          <w:numId w:val="1"/>
        </w:numPr>
        <w:jc w:val="both"/>
      </w:pPr>
      <w:r w:rsidRPr="000B1384">
        <w:t>3GPP TR 38.811</w:t>
      </w:r>
    </w:p>
    <w:p w14:paraId="3AFFC06E" w14:textId="77777777" w:rsidR="008571F6" w:rsidRDefault="008571F6" w:rsidP="008571F6">
      <w:pPr>
        <w:widowControl w:val="0"/>
        <w:ind w:left="420"/>
        <w:jc w:val="both"/>
      </w:pPr>
    </w:p>
    <w:sectPr w:rsidR="008571F6" w:rsidSect="00F01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51A73" w14:textId="77777777" w:rsidR="00D53098" w:rsidRDefault="00D53098" w:rsidP="00F01182">
      <w:pPr>
        <w:spacing w:before="0" w:after="0"/>
      </w:pPr>
      <w:r>
        <w:separator/>
      </w:r>
    </w:p>
  </w:endnote>
  <w:endnote w:type="continuationSeparator" w:id="0">
    <w:p w14:paraId="433A0681" w14:textId="77777777" w:rsidR="00D53098" w:rsidRDefault="00D53098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733818" w:rsidRDefault="00733818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733818" w:rsidRDefault="00733818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733818" w:rsidRPr="00DB1239" w:rsidRDefault="00733818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733818" w:rsidRDefault="00733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7BAB1" w14:textId="77777777" w:rsidR="00D53098" w:rsidRDefault="00D53098" w:rsidP="00F01182">
      <w:pPr>
        <w:spacing w:before="0" w:after="0"/>
      </w:pPr>
      <w:r>
        <w:separator/>
      </w:r>
    </w:p>
  </w:footnote>
  <w:footnote w:type="continuationSeparator" w:id="0">
    <w:p w14:paraId="4A5C0B14" w14:textId="77777777" w:rsidR="00D53098" w:rsidRDefault="00D53098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733818" w:rsidRDefault="007338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733818" w:rsidRDefault="007338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733818" w:rsidRDefault="00733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4108" type="#_x0000_t75" style="width:112.9pt;height:74.9pt" o:bullet="t">
        <v:imagedata r:id="rId1" o:title=""/>
      </v:shape>
    </w:pict>
  </w:numPicBullet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840EC"/>
    <w:multiLevelType w:val="hybridMultilevel"/>
    <w:tmpl w:val="3F68C3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2405A"/>
    <w:multiLevelType w:val="hybridMultilevel"/>
    <w:tmpl w:val="642E98E8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7059E"/>
    <w:multiLevelType w:val="hybridMultilevel"/>
    <w:tmpl w:val="677A2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EC6A9F"/>
    <w:multiLevelType w:val="hybridMultilevel"/>
    <w:tmpl w:val="400EDDE0"/>
    <w:lvl w:ilvl="0" w:tplc="5C383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8C20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FAED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160C1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18605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907EF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3EC65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3EB9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2AC03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6FE3217"/>
    <w:multiLevelType w:val="hybridMultilevel"/>
    <w:tmpl w:val="402AF32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A376C9"/>
    <w:multiLevelType w:val="hybridMultilevel"/>
    <w:tmpl w:val="8BACE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A4479"/>
    <w:multiLevelType w:val="hybridMultilevel"/>
    <w:tmpl w:val="3FB8C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E74FA"/>
    <w:multiLevelType w:val="hybridMultilevel"/>
    <w:tmpl w:val="B5F61F0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E822064"/>
    <w:multiLevelType w:val="hybridMultilevel"/>
    <w:tmpl w:val="A2E23902"/>
    <w:lvl w:ilvl="0" w:tplc="51DCC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4AD8D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92428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9E04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C8CB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4D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603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47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78D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11"/>
  </w:num>
  <w:num w:numId="5">
    <w:abstractNumId w:val="7"/>
  </w:num>
  <w:num w:numId="6">
    <w:abstractNumId w:val="16"/>
  </w:num>
  <w:num w:numId="7">
    <w:abstractNumId w:val="6"/>
  </w:num>
  <w:num w:numId="8">
    <w:abstractNumId w:val="0"/>
  </w:num>
  <w:num w:numId="9">
    <w:abstractNumId w:val="2"/>
  </w:num>
  <w:num w:numId="10">
    <w:abstractNumId w:val="17"/>
  </w:num>
  <w:num w:numId="11">
    <w:abstractNumId w:val="4"/>
  </w:num>
  <w:num w:numId="12">
    <w:abstractNumId w:val="5"/>
  </w:num>
  <w:num w:numId="13">
    <w:abstractNumId w:val="10"/>
  </w:num>
  <w:num w:numId="14">
    <w:abstractNumId w:val="1"/>
  </w:num>
  <w:num w:numId="15">
    <w:abstractNumId w:val="12"/>
  </w:num>
  <w:num w:numId="16">
    <w:abstractNumId w:val="9"/>
  </w:num>
  <w:num w:numId="17">
    <w:abstractNumId w:val="18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287A"/>
    <w:rsid w:val="00004E1F"/>
    <w:rsid w:val="00015526"/>
    <w:rsid w:val="000155CA"/>
    <w:rsid w:val="00015BA9"/>
    <w:rsid w:val="00016A3E"/>
    <w:rsid w:val="00024344"/>
    <w:rsid w:val="0002447D"/>
    <w:rsid w:val="00025720"/>
    <w:rsid w:val="00025ABE"/>
    <w:rsid w:val="000271BE"/>
    <w:rsid w:val="000279AE"/>
    <w:rsid w:val="00030BDE"/>
    <w:rsid w:val="00030FDE"/>
    <w:rsid w:val="00036F6A"/>
    <w:rsid w:val="00042D5C"/>
    <w:rsid w:val="00042DE6"/>
    <w:rsid w:val="00044942"/>
    <w:rsid w:val="00045451"/>
    <w:rsid w:val="00045747"/>
    <w:rsid w:val="00057D48"/>
    <w:rsid w:val="00064CC3"/>
    <w:rsid w:val="00074A60"/>
    <w:rsid w:val="00074DFE"/>
    <w:rsid w:val="00076A41"/>
    <w:rsid w:val="000801E5"/>
    <w:rsid w:val="00084065"/>
    <w:rsid w:val="00086AF1"/>
    <w:rsid w:val="00094153"/>
    <w:rsid w:val="000A0600"/>
    <w:rsid w:val="000A50D0"/>
    <w:rsid w:val="000A7FA8"/>
    <w:rsid w:val="000B0BF2"/>
    <w:rsid w:val="000B1183"/>
    <w:rsid w:val="000C00F6"/>
    <w:rsid w:val="000C1979"/>
    <w:rsid w:val="000C3C28"/>
    <w:rsid w:val="000C4B16"/>
    <w:rsid w:val="000C591A"/>
    <w:rsid w:val="000D4AB0"/>
    <w:rsid w:val="000E1A0A"/>
    <w:rsid w:val="000E21A2"/>
    <w:rsid w:val="000F02DA"/>
    <w:rsid w:val="000F12CA"/>
    <w:rsid w:val="000F5CB9"/>
    <w:rsid w:val="001016B2"/>
    <w:rsid w:val="00101DA3"/>
    <w:rsid w:val="0010632C"/>
    <w:rsid w:val="00107E8E"/>
    <w:rsid w:val="0011306A"/>
    <w:rsid w:val="00124A7B"/>
    <w:rsid w:val="001347E0"/>
    <w:rsid w:val="001348CE"/>
    <w:rsid w:val="0013772B"/>
    <w:rsid w:val="0014510F"/>
    <w:rsid w:val="00147938"/>
    <w:rsid w:val="00147CD1"/>
    <w:rsid w:val="00153F7F"/>
    <w:rsid w:val="00157EF6"/>
    <w:rsid w:val="00163081"/>
    <w:rsid w:val="001666EE"/>
    <w:rsid w:val="00183DAE"/>
    <w:rsid w:val="00187058"/>
    <w:rsid w:val="0019192A"/>
    <w:rsid w:val="00193F00"/>
    <w:rsid w:val="001A2456"/>
    <w:rsid w:val="001B4254"/>
    <w:rsid w:val="001B79B4"/>
    <w:rsid w:val="001B7BF4"/>
    <w:rsid w:val="001C2D4A"/>
    <w:rsid w:val="001C326F"/>
    <w:rsid w:val="001C585B"/>
    <w:rsid w:val="001C7338"/>
    <w:rsid w:val="001D0313"/>
    <w:rsid w:val="001D59CD"/>
    <w:rsid w:val="001F21B8"/>
    <w:rsid w:val="001F2950"/>
    <w:rsid w:val="001F73A5"/>
    <w:rsid w:val="001F783A"/>
    <w:rsid w:val="0020086F"/>
    <w:rsid w:val="00204C52"/>
    <w:rsid w:val="0021113F"/>
    <w:rsid w:val="00211FC0"/>
    <w:rsid w:val="00213455"/>
    <w:rsid w:val="00214C37"/>
    <w:rsid w:val="002150F1"/>
    <w:rsid w:val="00217676"/>
    <w:rsid w:val="00217D2C"/>
    <w:rsid w:val="002207D7"/>
    <w:rsid w:val="00236294"/>
    <w:rsid w:val="002366D8"/>
    <w:rsid w:val="00236D60"/>
    <w:rsid w:val="00241C1E"/>
    <w:rsid w:val="00243CA2"/>
    <w:rsid w:val="0024564C"/>
    <w:rsid w:val="002460DA"/>
    <w:rsid w:val="002474CE"/>
    <w:rsid w:val="00250CB6"/>
    <w:rsid w:val="002510DF"/>
    <w:rsid w:val="002529BE"/>
    <w:rsid w:val="002562C7"/>
    <w:rsid w:val="002574F1"/>
    <w:rsid w:val="00260781"/>
    <w:rsid w:val="00260C7A"/>
    <w:rsid w:val="002624DC"/>
    <w:rsid w:val="0026412A"/>
    <w:rsid w:val="00264652"/>
    <w:rsid w:val="002732EB"/>
    <w:rsid w:val="00276AB5"/>
    <w:rsid w:val="00280090"/>
    <w:rsid w:val="00291D5C"/>
    <w:rsid w:val="00292EE4"/>
    <w:rsid w:val="002A3C44"/>
    <w:rsid w:val="002B0868"/>
    <w:rsid w:val="002C1DCA"/>
    <w:rsid w:val="002C774D"/>
    <w:rsid w:val="002D5342"/>
    <w:rsid w:val="002E1458"/>
    <w:rsid w:val="002E1AB2"/>
    <w:rsid w:val="002E2C6B"/>
    <w:rsid w:val="002F03DD"/>
    <w:rsid w:val="002F1DDD"/>
    <w:rsid w:val="002F41A9"/>
    <w:rsid w:val="002F4FA5"/>
    <w:rsid w:val="00305004"/>
    <w:rsid w:val="00312F3D"/>
    <w:rsid w:val="00313845"/>
    <w:rsid w:val="0032445C"/>
    <w:rsid w:val="00330CD2"/>
    <w:rsid w:val="00332AC9"/>
    <w:rsid w:val="0033389E"/>
    <w:rsid w:val="003373B0"/>
    <w:rsid w:val="0034653B"/>
    <w:rsid w:val="00351583"/>
    <w:rsid w:val="0035405F"/>
    <w:rsid w:val="00357A05"/>
    <w:rsid w:val="003618A5"/>
    <w:rsid w:val="00367927"/>
    <w:rsid w:val="0037103F"/>
    <w:rsid w:val="003718B9"/>
    <w:rsid w:val="003763E5"/>
    <w:rsid w:val="003770BD"/>
    <w:rsid w:val="00394036"/>
    <w:rsid w:val="0039625B"/>
    <w:rsid w:val="00397650"/>
    <w:rsid w:val="003B2B83"/>
    <w:rsid w:val="003B4218"/>
    <w:rsid w:val="003C0146"/>
    <w:rsid w:val="003C3743"/>
    <w:rsid w:val="003C767B"/>
    <w:rsid w:val="003C76AE"/>
    <w:rsid w:val="003C781F"/>
    <w:rsid w:val="003D22B2"/>
    <w:rsid w:val="003E3DB8"/>
    <w:rsid w:val="003E3FF2"/>
    <w:rsid w:val="003E598B"/>
    <w:rsid w:val="003E77F0"/>
    <w:rsid w:val="003F53FC"/>
    <w:rsid w:val="003F6C9A"/>
    <w:rsid w:val="003F7D1E"/>
    <w:rsid w:val="00404B17"/>
    <w:rsid w:val="0040606A"/>
    <w:rsid w:val="00414FB6"/>
    <w:rsid w:val="004168C3"/>
    <w:rsid w:val="00416A63"/>
    <w:rsid w:val="004228B9"/>
    <w:rsid w:val="00425DB6"/>
    <w:rsid w:val="00431B06"/>
    <w:rsid w:val="004412B3"/>
    <w:rsid w:val="00441B96"/>
    <w:rsid w:val="00442547"/>
    <w:rsid w:val="004428D4"/>
    <w:rsid w:val="00442F2C"/>
    <w:rsid w:val="00450807"/>
    <w:rsid w:val="00451929"/>
    <w:rsid w:val="004563D3"/>
    <w:rsid w:val="00464727"/>
    <w:rsid w:val="00464B1B"/>
    <w:rsid w:val="00476ABA"/>
    <w:rsid w:val="00476AF6"/>
    <w:rsid w:val="004805A1"/>
    <w:rsid w:val="00481955"/>
    <w:rsid w:val="0048509F"/>
    <w:rsid w:val="00485B6E"/>
    <w:rsid w:val="00486E39"/>
    <w:rsid w:val="00487348"/>
    <w:rsid w:val="00490C92"/>
    <w:rsid w:val="004953B7"/>
    <w:rsid w:val="004A09B6"/>
    <w:rsid w:val="004A2390"/>
    <w:rsid w:val="004A6BBE"/>
    <w:rsid w:val="004C1BA6"/>
    <w:rsid w:val="004C2E22"/>
    <w:rsid w:val="004C30ED"/>
    <w:rsid w:val="004D064D"/>
    <w:rsid w:val="004D1C9A"/>
    <w:rsid w:val="004D1DF9"/>
    <w:rsid w:val="004D54B4"/>
    <w:rsid w:val="004E09C5"/>
    <w:rsid w:val="004E5BC4"/>
    <w:rsid w:val="004F04C5"/>
    <w:rsid w:val="004F3584"/>
    <w:rsid w:val="00502330"/>
    <w:rsid w:val="00503EF0"/>
    <w:rsid w:val="0050718C"/>
    <w:rsid w:val="00510185"/>
    <w:rsid w:val="00510D0B"/>
    <w:rsid w:val="00513818"/>
    <w:rsid w:val="00517091"/>
    <w:rsid w:val="00523459"/>
    <w:rsid w:val="005264AB"/>
    <w:rsid w:val="0053250A"/>
    <w:rsid w:val="00536DB2"/>
    <w:rsid w:val="005404A9"/>
    <w:rsid w:val="005409CB"/>
    <w:rsid w:val="005468E3"/>
    <w:rsid w:val="00553847"/>
    <w:rsid w:val="00561C39"/>
    <w:rsid w:val="00567D39"/>
    <w:rsid w:val="0057069F"/>
    <w:rsid w:val="005736E1"/>
    <w:rsid w:val="005761F3"/>
    <w:rsid w:val="00595795"/>
    <w:rsid w:val="00595995"/>
    <w:rsid w:val="0059772A"/>
    <w:rsid w:val="005A0435"/>
    <w:rsid w:val="005A0695"/>
    <w:rsid w:val="005A241E"/>
    <w:rsid w:val="005A3C6E"/>
    <w:rsid w:val="005B3C5D"/>
    <w:rsid w:val="005B6F17"/>
    <w:rsid w:val="005D0CD6"/>
    <w:rsid w:val="005D5BF6"/>
    <w:rsid w:val="005D7F3E"/>
    <w:rsid w:val="005F3004"/>
    <w:rsid w:val="005F482B"/>
    <w:rsid w:val="005F48C1"/>
    <w:rsid w:val="005F52ED"/>
    <w:rsid w:val="00600AE0"/>
    <w:rsid w:val="00603F45"/>
    <w:rsid w:val="00605A37"/>
    <w:rsid w:val="006066C9"/>
    <w:rsid w:val="00615F3B"/>
    <w:rsid w:val="00624279"/>
    <w:rsid w:val="00625346"/>
    <w:rsid w:val="00625FEB"/>
    <w:rsid w:val="006263E0"/>
    <w:rsid w:val="00627A3B"/>
    <w:rsid w:val="006303C4"/>
    <w:rsid w:val="006303F7"/>
    <w:rsid w:val="006321D6"/>
    <w:rsid w:val="0063377F"/>
    <w:rsid w:val="0064083E"/>
    <w:rsid w:val="00640DE9"/>
    <w:rsid w:val="00641018"/>
    <w:rsid w:val="0064269A"/>
    <w:rsid w:val="00644794"/>
    <w:rsid w:val="00645F30"/>
    <w:rsid w:val="00647B5A"/>
    <w:rsid w:val="006530BE"/>
    <w:rsid w:val="00656F9E"/>
    <w:rsid w:val="00665589"/>
    <w:rsid w:val="00666C1E"/>
    <w:rsid w:val="00670C51"/>
    <w:rsid w:val="006725B4"/>
    <w:rsid w:val="00672D81"/>
    <w:rsid w:val="00673A15"/>
    <w:rsid w:val="0067751D"/>
    <w:rsid w:val="0069338D"/>
    <w:rsid w:val="006968BA"/>
    <w:rsid w:val="00697F12"/>
    <w:rsid w:val="006A1F8E"/>
    <w:rsid w:val="006A3671"/>
    <w:rsid w:val="006A5E48"/>
    <w:rsid w:val="006A5F2D"/>
    <w:rsid w:val="006B0110"/>
    <w:rsid w:val="006B620F"/>
    <w:rsid w:val="006B67CA"/>
    <w:rsid w:val="006C7050"/>
    <w:rsid w:val="006D23BC"/>
    <w:rsid w:val="006D3D71"/>
    <w:rsid w:val="006D4D43"/>
    <w:rsid w:val="006D6E8E"/>
    <w:rsid w:val="006E0D7B"/>
    <w:rsid w:val="006F0760"/>
    <w:rsid w:val="006F1433"/>
    <w:rsid w:val="006F188F"/>
    <w:rsid w:val="006F1918"/>
    <w:rsid w:val="006F2E44"/>
    <w:rsid w:val="006F50EB"/>
    <w:rsid w:val="006F5F92"/>
    <w:rsid w:val="006F6964"/>
    <w:rsid w:val="00701619"/>
    <w:rsid w:val="00702E81"/>
    <w:rsid w:val="007038DB"/>
    <w:rsid w:val="00705979"/>
    <w:rsid w:val="00721E81"/>
    <w:rsid w:val="0072335C"/>
    <w:rsid w:val="00723D0B"/>
    <w:rsid w:val="00725BA6"/>
    <w:rsid w:val="00726E61"/>
    <w:rsid w:val="007279A9"/>
    <w:rsid w:val="0073264B"/>
    <w:rsid w:val="00732C5A"/>
    <w:rsid w:val="00733818"/>
    <w:rsid w:val="00736BD4"/>
    <w:rsid w:val="0073741D"/>
    <w:rsid w:val="007511EC"/>
    <w:rsid w:val="00751BF8"/>
    <w:rsid w:val="00755173"/>
    <w:rsid w:val="00756824"/>
    <w:rsid w:val="007570C1"/>
    <w:rsid w:val="00760E8A"/>
    <w:rsid w:val="00762BB4"/>
    <w:rsid w:val="00763805"/>
    <w:rsid w:val="0077359A"/>
    <w:rsid w:val="0077491D"/>
    <w:rsid w:val="00780A46"/>
    <w:rsid w:val="00781FCA"/>
    <w:rsid w:val="00782390"/>
    <w:rsid w:val="00783666"/>
    <w:rsid w:val="00784291"/>
    <w:rsid w:val="007869BF"/>
    <w:rsid w:val="007875A9"/>
    <w:rsid w:val="007928A1"/>
    <w:rsid w:val="0079381C"/>
    <w:rsid w:val="00794E26"/>
    <w:rsid w:val="007A2C4E"/>
    <w:rsid w:val="007A3A41"/>
    <w:rsid w:val="007A420A"/>
    <w:rsid w:val="007B58EC"/>
    <w:rsid w:val="007C01F3"/>
    <w:rsid w:val="007C2479"/>
    <w:rsid w:val="007C4900"/>
    <w:rsid w:val="007C5872"/>
    <w:rsid w:val="007C6F0B"/>
    <w:rsid w:val="007D03BA"/>
    <w:rsid w:val="007D737D"/>
    <w:rsid w:val="007D793D"/>
    <w:rsid w:val="007E00C1"/>
    <w:rsid w:val="007F4B55"/>
    <w:rsid w:val="00802288"/>
    <w:rsid w:val="0080332C"/>
    <w:rsid w:val="00804CC8"/>
    <w:rsid w:val="00810B4E"/>
    <w:rsid w:val="00812C1A"/>
    <w:rsid w:val="00813EAB"/>
    <w:rsid w:val="00815F9C"/>
    <w:rsid w:val="00831520"/>
    <w:rsid w:val="008327D4"/>
    <w:rsid w:val="008330C7"/>
    <w:rsid w:val="00833FDE"/>
    <w:rsid w:val="00837144"/>
    <w:rsid w:val="00844449"/>
    <w:rsid w:val="008453F7"/>
    <w:rsid w:val="008458BB"/>
    <w:rsid w:val="00854B3D"/>
    <w:rsid w:val="008571F6"/>
    <w:rsid w:val="008579C9"/>
    <w:rsid w:val="0086613E"/>
    <w:rsid w:val="0087485F"/>
    <w:rsid w:val="00880410"/>
    <w:rsid w:val="008867A0"/>
    <w:rsid w:val="00896AB5"/>
    <w:rsid w:val="0089734D"/>
    <w:rsid w:val="008A7479"/>
    <w:rsid w:val="008B0374"/>
    <w:rsid w:val="008B33F3"/>
    <w:rsid w:val="008B4431"/>
    <w:rsid w:val="008B6914"/>
    <w:rsid w:val="008C0B82"/>
    <w:rsid w:val="008C67C0"/>
    <w:rsid w:val="008C6931"/>
    <w:rsid w:val="008C737F"/>
    <w:rsid w:val="008D0DAF"/>
    <w:rsid w:val="008D428A"/>
    <w:rsid w:val="008D47C5"/>
    <w:rsid w:val="008E0472"/>
    <w:rsid w:val="008E3E90"/>
    <w:rsid w:val="008E624A"/>
    <w:rsid w:val="008E7CA2"/>
    <w:rsid w:val="008F64EB"/>
    <w:rsid w:val="0090055E"/>
    <w:rsid w:val="00900C54"/>
    <w:rsid w:val="00905604"/>
    <w:rsid w:val="00905691"/>
    <w:rsid w:val="00911B67"/>
    <w:rsid w:val="00917D8D"/>
    <w:rsid w:val="00924538"/>
    <w:rsid w:val="009333BE"/>
    <w:rsid w:val="009351B0"/>
    <w:rsid w:val="009436B2"/>
    <w:rsid w:val="00947E62"/>
    <w:rsid w:val="00953F34"/>
    <w:rsid w:val="009550C0"/>
    <w:rsid w:val="00955AFF"/>
    <w:rsid w:val="0096013A"/>
    <w:rsid w:val="00965119"/>
    <w:rsid w:val="0096535A"/>
    <w:rsid w:val="00965BEB"/>
    <w:rsid w:val="0097113D"/>
    <w:rsid w:val="00973A1B"/>
    <w:rsid w:val="0097442C"/>
    <w:rsid w:val="00975C29"/>
    <w:rsid w:val="00975F3A"/>
    <w:rsid w:val="00975FC9"/>
    <w:rsid w:val="0097713B"/>
    <w:rsid w:val="00980ED7"/>
    <w:rsid w:val="00981BAC"/>
    <w:rsid w:val="00982F1A"/>
    <w:rsid w:val="0098619D"/>
    <w:rsid w:val="00986B30"/>
    <w:rsid w:val="00993A29"/>
    <w:rsid w:val="00993E56"/>
    <w:rsid w:val="00994AC4"/>
    <w:rsid w:val="00997615"/>
    <w:rsid w:val="00997D89"/>
    <w:rsid w:val="009A1B64"/>
    <w:rsid w:val="009A593C"/>
    <w:rsid w:val="009B10CD"/>
    <w:rsid w:val="009B46B7"/>
    <w:rsid w:val="009B4A43"/>
    <w:rsid w:val="009B5F5F"/>
    <w:rsid w:val="009B6F6B"/>
    <w:rsid w:val="009B7AF5"/>
    <w:rsid w:val="009C0530"/>
    <w:rsid w:val="009C09B3"/>
    <w:rsid w:val="009D46D1"/>
    <w:rsid w:val="009D6577"/>
    <w:rsid w:val="009D6CBA"/>
    <w:rsid w:val="009E0567"/>
    <w:rsid w:val="009E6556"/>
    <w:rsid w:val="009E78C7"/>
    <w:rsid w:val="009F3400"/>
    <w:rsid w:val="00A02254"/>
    <w:rsid w:val="00A02555"/>
    <w:rsid w:val="00A02DA8"/>
    <w:rsid w:val="00A04388"/>
    <w:rsid w:val="00A0730F"/>
    <w:rsid w:val="00A07B13"/>
    <w:rsid w:val="00A11097"/>
    <w:rsid w:val="00A12219"/>
    <w:rsid w:val="00A176CE"/>
    <w:rsid w:val="00A21195"/>
    <w:rsid w:val="00A2650D"/>
    <w:rsid w:val="00A276EC"/>
    <w:rsid w:val="00A34156"/>
    <w:rsid w:val="00A4190C"/>
    <w:rsid w:val="00A4317E"/>
    <w:rsid w:val="00A44B47"/>
    <w:rsid w:val="00A47A6A"/>
    <w:rsid w:val="00A47C50"/>
    <w:rsid w:val="00A65C0D"/>
    <w:rsid w:val="00A70C9E"/>
    <w:rsid w:val="00A800C6"/>
    <w:rsid w:val="00A8433C"/>
    <w:rsid w:val="00A846A0"/>
    <w:rsid w:val="00A944C4"/>
    <w:rsid w:val="00A94B19"/>
    <w:rsid w:val="00A9731C"/>
    <w:rsid w:val="00AA1746"/>
    <w:rsid w:val="00AA5B18"/>
    <w:rsid w:val="00AB081E"/>
    <w:rsid w:val="00AB18FB"/>
    <w:rsid w:val="00AB2E7B"/>
    <w:rsid w:val="00AC3937"/>
    <w:rsid w:val="00AE07E7"/>
    <w:rsid w:val="00AE355D"/>
    <w:rsid w:val="00AE6652"/>
    <w:rsid w:val="00AF52F7"/>
    <w:rsid w:val="00AF7EA4"/>
    <w:rsid w:val="00B00C33"/>
    <w:rsid w:val="00B016FC"/>
    <w:rsid w:val="00B05576"/>
    <w:rsid w:val="00B05E92"/>
    <w:rsid w:val="00B11E4E"/>
    <w:rsid w:val="00B25B59"/>
    <w:rsid w:val="00B26447"/>
    <w:rsid w:val="00B27CFE"/>
    <w:rsid w:val="00B3017C"/>
    <w:rsid w:val="00B30E43"/>
    <w:rsid w:val="00B349A1"/>
    <w:rsid w:val="00B36BE9"/>
    <w:rsid w:val="00B413BE"/>
    <w:rsid w:val="00B44F0B"/>
    <w:rsid w:val="00B5397D"/>
    <w:rsid w:val="00B5439A"/>
    <w:rsid w:val="00B62FD0"/>
    <w:rsid w:val="00B64673"/>
    <w:rsid w:val="00B729FC"/>
    <w:rsid w:val="00B769FE"/>
    <w:rsid w:val="00B76C78"/>
    <w:rsid w:val="00B772C8"/>
    <w:rsid w:val="00B96CE2"/>
    <w:rsid w:val="00BA108C"/>
    <w:rsid w:val="00BA256E"/>
    <w:rsid w:val="00BA3E2C"/>
    <w:rsid w:val="00BA5F1E"/>
    <w:rsid w:val="00BB3F09"/>
    <w:rsid w:val="00BB5254"/>
    <w:rsid w:val="00BB7583"/>
    <w:rsid w:val="00BC0CFE"/>
    <w:rsid w:val="00BC4207"/>
    <w:rsid w:val="00BD1E06"/>
    <w:rsid w:val="00BD2092"/>
    <w:rsid w:val="00BD5E8D"/>
    <w:rsid w:val="00BD6C67"/>
    <w:rsid w:val="00BE0621"/>
    <w:rsid w:val="00BE2E3C"/>
    <w:rsid w:val="00BE4E62"/>
    <w:rsid w:val="00BF6D8E"/>
    <w:rsid w:val="00C012A3"/>
    <w:rsid w:val="00C061DE"/>
    <w:rsid w:val="00C16332"/>
    <w:rsid w:val="00C17E44"/>
    <w:rsid w:val="00C2170D"/>
    <w:rsid w:val="00C24E4A"/>
    <w:rsid w:val="00C258CB"/>
    <w:rsid w:val="00C271AC"/>
    <w:rsid w:val="00C30E08"/>
    <w:rsid w:val="00C36305"/>
    <w:rsid w:val="00C418D2"/>
    <w:rsid w:val="00C428F9"/>
    <w:rsid w:val="00C42F03"/>
    <w:rsid w:val="00C454C1"/>
    <w:rsid w:val="00C50E24"/>
    <w:rsid w:val="00C50E45"/>
    <w:rsid w:val="00C52753"/>
    <w:rsid w:val="00C54BB9"/>
    <w:rsid w:val="00C61979"/>
    <w:rsid w:val="00C63A6A"/>
    <w:rsid w:val="00C6485B"/>
    <w:rsid w:val="00C653FA"/>
    <w:rsid w:val="00C65EF3"/>
    <w:rsid w:val="00C677A7"/>
    <w:rsid w:val="00C752D0"/>
    <w:rsid w:val="00C7552A"/>
    <w:rsid w:val="00C76D40"/>
    <w:rsid w:val="00C77621"/>
    <w:rsid w:val="00C806C6"/>
    <w:rsid w:val="00C838EE"/>
    <w:rsid w:val="00C84593"/>
    <w:rsid w:val="00C86FDD"/>
    <w:rsid w:val="00C902BC"/>
    <w:rsid w:val="00C975E0"/>
    <w:rsid w:val="00CA5ACF"/>
    <w:rsid w:val="00CA7985"/>
    <w:rsid w:val="00CB1708"/>
    <w:rsid w:val="00CB20A7"/>
    <w:rsid w:val="00CB3137"/>
    <w:rsid w:val="00CB5749"/>
    <w:rsid w:val="00CB5E78"/>
    <w:rsid w:val="00CB7EB0"/>
    <w:rsid w:val="00CC0C6C"/>
    <w:rsid w:val="00CC1185"/>
    <w:rsid w:val="00CC2E71"/>
    <w:rsid w:val="00CC3B3F"/>
    <w:rsid w:val="00CC44E7"/>
    <w:rsid w:val="00CC575F"/>
    <w:rsid w:val="00CC584B"/>
    <w:rsid w:val="00CC6B5B"/>
    <w:rsid w:val="00CC6F90"/>
    <w:rsid w:val="00CD3279"/>
    <w:rsid w:val="00CD4191"/>
    <w:rsid w:val="00CD59A2"/>
    <w:rsid w:val="00CD5DDE"/>
    <w:rsid w:val="00CD6254"/>
    <w:rsid w:val="00D00F59"/>
    <w:rsid w:val="00D021EB"/>
    <w:rsid w:val="00D040B2"/>
    <w:rsid w:val="00D0470E"/>
    <w:rsid w:val="00D123E7"/>
    <w:rsid w:val="00D125BC"/>
    <w:rsid w:val="00D12924"/>
    <w:rsid w:val="00D134B6"/>
    <w:rsid w:val="00D1461D"/>
    <w:rsid w:val="00D1553F"/>
    <w:rsid w:val="00D21A2F"/>
    <w:rsid w:val="00D24190"/>
    <w:rsid w:val="00D254A8"/>
    <w:rsid w:val="00D3282C"/>
    <w:rsid w:val="00D32D03"/>
    <w:rsid w:val="00D34510"/>
    <w:rsid w:val="00D37BF7"/>
    <w:rsid w:val="00D4400A"/>
    <w:rsid w:val="00D440FE"/>
    <w:rsid w:val="00D53098"/>
    <w:rsid w:val="00D542FC"/>
    <w:rsid w:val="00D62705"/>
    <w:rsid w:val="00D66E9A"/>
    <w:rsid w:val="00D67FE3"/>
    <w:rsid w:val="00D70F2F"/>
    <w:rsid w:val="00D73775"/>
    <w:rsid w:val="00D770A6"/>
    <w:rsid w:val="00D77B38"/>
    <w:rsid w:val="00D83C67"/>
    <w:rsid w:val="00D87B38"/>
    <w:rsid w:val="00D9234B"/>
    <w:rsid w:val="00DA6789"/>
    <w:rsid w:val="00DA7A1B"/>
    <w:rsid w:val="00DB06F9"/>
    <w:rsid w:val="00DB3F1E"/>
    <w:rsid w:val="00DB41E1"/>
    <w:rsid w:val="00DB4E7E"/>
    <w:rsid w:val="00DC06C7"/>
    <w:rsid w:val="00DC3026"/>
    <w:rsid w:val="00DC3348"/>
    <w:rsid w:val="00DC551F"/>
    <w:rsid w:val="00DD1FD4"/>
    <w:rsid w:val="00DD3DC9"/>
    <w:rsid w:val="00DD4485"/>
    <w:rsid w:val="00DD68DF"/>
    <w:rsid w:val="00DD75C3"/>
    <w:rsid w:val="00DE3D3F"/>
    <w:rsid w:val="00DE54AA"/>
    <w:rsid w:val="00DE6DD9"/>
    <w:rsid w:val="00DF2C14"/>
    <w:rsid w:val="00E071CC"/>
    <w:rsid w:val="00E0789D"/>
    <w:rsid w:val="00E14218"/>
    <w:rsid w:val="00E16B8C"/>
    <w:rsid w:val="00E2030A"/>
    <w:rsid w:val="00E31A14"/>
    <w:rsid w:val="00E33375"/>
    <w:rsid w:val="00E33408"/>
    <w:rsid w:val="00E33664"/>
    <w:rsid w:val="00E44293"/>
    <w:rsid w:val="00E4452C"/>
    <w:rsid w:val="00E44F50"/>
    <w:rsid w:val="00E51047"/>
    <w:rsid w:val="00E54465"/>
    <w:rsid w:val="00E55708"/>
    <w:rsid w:val="00E57A3F"/>
    <w:rsid w:val="00E616D4"/>
    <w:rsid w:val="00E773AC"/>
    <w:rsid w:val="00E81CA4"/>
    <w:rsid w:val="00E859B6"/>
    <w:rsid w:val="00E90833"/>
    <w:rsid w:val="00E91793"/>
    <w:rsid w:val="00E9240F"/>
    <w:rsid w:val="00EA5A1B"/>
    <w:rsid w:val="00EC03F3"/>
    <w:rsid w:val="00EC1906"/>
    <w:rsid w:val="00EC424A"/>
    <w:rsid w:val="00ED0EAA"/>
    <w:rsid w:val="00ED5507"/>
    <w:rsid w:val="00EE0213"/>
    <w:rsid w:val="00EE09D7"/>
    <w:rsid w:val="00EE118B"/>
    <w:rsid w:val="00EE25D8"/>
    <w:rsid w:val="00EE35E4"/>
    <w:rsid w:val="00EE58E2"/>
    <w:rsid w:val="00EE7309"/>
    <w:rsid w:val="00EF1390"/>
    <w:rsid w:val="00EF22B6"/>
    <w:rsid w:val="00EF59F8"/>
    <w:rsid w:val="00F01182"/>
    <w:rsid w:val="00F01906"/>
    <w:rsid w:val="00F01EEB"/>
    <w:rsid w:val="00F06FA8"/>
    <w:rsid w:val="00F07BE4"/>
    <w:rsid w:val="00F07F37"/>
    <w:rsid w:val="00F24DE0"/>
    <w:rsid w:val="00F27DF6"/>
    <w:rsid w:val="00F32004"/>
    <w:rsid w:val="00F3239F"/>
    <w:rsid w:val="00F353D7"/>
    <w:rsid w:val="00F36E15"/>
    <w:rsid w:val="00F44BE9"/>
    <w:rsid w:val="00F46830"/>
    <w:rsid w:val="00F52F9F"/>
    <w:rsid w:val="00F5646D"/>
    <w:rsid w:val="00F711C2"/>
    <w:rsid w:val="00F73A0E"/>
    <w:rsid w:val="00F73C4B"/>
    <w:rsid w:val="00F94E10"/>
    <w:rsid w:val="00FA39B1"/>
    <w:rsid w:val="00FA47A7"/>
    <w:rsid w:val="00FA67D5"/>
    <w:rsid w:val="00FA799B"/>
    <w:rsid w:val="00FC3BD2"/>
    <w:rsid w:val="00FF1591"/>
    <w:rsid w:val="00FF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125B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A34156"/>
    <w:pPr>
      <w:keepNext/>
      <w:keepLines/>
      <w:overflowPunct/>
      <w:autoSpaceDE/>
      <w:autoSpaceDN/>
      <w:adjustRightInd/>
      <w:spacing w:before="0"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A34156"/>
    <w:rPr>
      <w:rFonts w:ascii="Arial" w:eastAsia="Malgun Gothic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2348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0936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207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0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206</cp:revision>
  <dcterms:created xsi:type="dcterms:W3CDTF">2021-12-30T00:27:00Z</dcterms:created>
  <dcterms:modified xsi:type="dcterms:W3CDTF">2022-02-14T21:06:00Z</dcterms:modified>
</cp:coreProperties>
</file>